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2C1E" w14:textId="77777777" w:rsidR="00D16C6D" w:rsidRDefault="000D174B" w:rsidP="00426D6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47AA7F"/>
          <w:sz w:val="52"/>
          <w:szCs w:val="52"/>
        </w:rPr>
      </w:pPr>
      <w:r>
        <w:rPr>
          <w:rFonts w:ascii="Arial-BoldMT" w:hAnsi="Arial-BoldMT" w:cs="Arial-BoldMT"/>
          <w:b/>
          <w:bCs/>
          <w:noProof/>
          <w:color w:val="47AA7F"/>
          <w:sz w:val="52"/>
          <w:szCs w:val="52"/>
          <w:lang w:eastAsia="de-AT"/>
        </w:rPr>
        <w:drawing>
          <wp:inline distT="0" distB="0" distL="0" distR="0" wp14:anchorId="510F9D90" wp14:editId="51183A95">
            <wp:extent cx="2809875" cy="1200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atoT_Individu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56" cy="121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4EF8" w14:textId="77777777" w:rsidR="00D16C6D" w:rsidRDefault="00D16C6D" w:rsidP="00E147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47AA7F"/>
          <w:sz w:val="52"/>
          <w:szCs w:val="52"/>
        </w:rPr>
      </w:pPr>
    </w:p>
    <w:p w14:paraId="01BDB54A" w14:textId="15B832D2" w:rsidR="00525D74" w:rsidRDefault="006B2A9A" w:rsidP="00111C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  <w:r w:rsidRPr="006B2A9A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O MELHOR DA POLÔNIA</w:t>
      </w:r>
    </w:p>
    <w:p w14:paraId="609CD7D3" w14:textId="77777777" w:rsidR="006B2A9A" w:rsidRPr="00426D6A" w:rsidRDefault="006B2A9A" w:rsidP="00111C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-BoldMT"/>
          <w:b/>
          <w:bCs/>
          <w:color w:val="47AA7F"/>
          <w:sz w:val="20"/>
          <w:szCs w:val="20"/>
          <w:lang w:val="es-ES"/>
        </w:rPr>
      </w:pPr>
    </w:p>
    <w:p w14:paraId="7DAE6BAD" w14:textId="37DF0581" w:rsidR="00D16C6D" w:rsidRDefault="00D16C6D" w:rsidP="00D16C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  <w:r w:rsidRPr="00D51284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 xml:space="preserve">CÓDIGO: </w:t>
      </w:r>
      <w:r w:rsidR="00525D74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INDP</w:t>
      </w:r>
      <w:r w:rsidR="006B2A9A"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  <w:t>OL</w:t>
      </w:r>
    </w:p>
    <w:p w14:paraId="09044F53" w14:textId="77777777" w:rsidR="00073AE5" w:rsidRPr="00D51284" w:rsidRDefault="00073AE5" w:rsidP="00D16C6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color w:val="47AA7F"/>
          <w:sz w:val="28"/>
          <w:szCs w:val="28"/>
          <w:lang w:val="es-ES"/>
        </w:rPr>
      </w:pPr>
    </w:p>
    <w:p w14:paraId="2765C096" w14:textId="77777777" w:rsidR="00D16C6D" w:rsidRPr="00426D6A" w:rsidRDefault="00D16C6D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</w:p>
    <w:p w14:paraId="059A1456" w14:textId="76C7376B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  <w:r w:rsidRPr="00426D6A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HOT</w:t>
      </w:r>
      <w:r w:rsidR="00C95C0B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É</w:t>
      </w:r>
      <w:r w:rsidR="002B46B7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I</w:t>
      </w:r>
      <w:r w:rsidRPr="00426D6A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S PREVISTOS</w:t>
      </w:r>
    </w:p>
    <w:p w14:paraId="030AD28E" w14:textId="46176C33" w:rsidR="00E1471F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(</w:t>
      </w:r>
      <w:r w:rsidR="00C95C0B" w:rsidRPr="00C95C0B">
        <w:rPr>
          <w:rFonts w:ascii="Century Gothic" w:hAnsi="Century Gothic" w:cs="MyriadPro-Regular"/>
          <w:color w:val="000000"/>
          <w:sz w:val="20"/>
          <w:szCs w:val="20"/>
          <w:lang w:val="es-ES"/>
        </w:rPr>
        <w:t>ou similares na categoria indicada</w:t>
      </w: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)</w:t>
      </w:r>
    </w:p>
    <w:p w14:paraId="0CC2B31F" w14:textId="77777777" w:rsidR="00115AF4" w:rsidRPr="00426D6A" w:rsidRDefault="00115AF4" w:rsidP="00115A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VARSOVIA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>: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 w:rsidRPr="003D5433">
        <w:rPr>
          <w:rFonts w:ascii="Century Gothic" w:hAnsi="Century Gothic" w:cs="MyriadPro-Regular"/>
          <w:color w:val="000000"/>
          <w:sz w:val="20"/>
          <w:szCs w:val="20"/>
        </w:rPr>
        <w:t>POLONIA PALACE</w:t>
      </w:r>
      <w:r w:rsidRPr="00426D6A">
        <w:rPr>
          <w:rFonts w:ascii="Century Gothic" w:hAnsi="Century Gothic" w:cs="MyriadPro-Regular"/>
          <w:color w:val="000000"/>
          <w:sz w:val="20"/>
          <w:szCs w:val="20"/>
        </w:rPr>
        <w:t xml:space="preserve"> </w:t>
      </w:r>
      <w:r>
        <w:rPr>
          <w:rFonts w:ascii="Century Gothic" w:hAnsi="Century Gothic" w:cs="MyriadPro-Regular"/>
          <w:color w:val="000000"/>
          <w:sz w:val="20"/>
          <w:szCs w:val="20"/>
        </w:rPr>
        <w:t xml:space="preserve">* * * * </w:t>
      </w:r>
    </w:p>
    <w:p w14:paraId="3732AC6E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>CRACOVIA</w:t>
      </w:r>
      <w:r w:rsidRPr="00426D6A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: </w:t>
      </w: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ab/>
      </w:r>
      <w:r>
        <w:rPr>
          <w:rFonts w:ascii="Century Gothic" w:hAnsi="Century Gothic" w:cs="MyriadPro-Regular"/>
          <w:color w:val="000000"/>
          <w:sz w:val="20"/>
          <w:szCs w:val="20"/>
        </w:rPr>
        <w:t xml:space="preserve">KOSSAK * * * * </w:t>
      </w:r>
    </w:p>
    <w:p w14:paraId="6B0DC752" w14:textId="77777777" w:rsidR="00525D74" w:rsidRPr="00426D6A" w:rsidRDefault="00525D74" w:rsidP="00525D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  </w:t>
      </w:r>
    </w:p>
    <w:p w14:paraId="44888C3D" w14:textId="7FECDC0A" w:rsidR="00E1471F" w:rsidRPr="00426D6A" w:rsidRDefault="00BD0E0C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  <w:r w:rsidR="00A802D3">
        <w:rPr>
          <w:rFonts w:ascii="Century Gothic" w:hAnsi="Century Gothic" w:cs="MyriadPro-Bold"/>
          <w:b/>
          <w:bCs/>
          <w:color w:val="00A1E5"/>
          <w:sz w:val="20"/>
          <w:szCs w:val="20"/>
        </w:rPr>
        <w:t xml:space="preserve"> </w:t>
      </w:r>
    </w:p>
    <w:p w14:paraId="4578D654" w14:textId="77777777" w:rsidR="00E1471F" w:rsidRPr="00426D6A" w:rsidRDefault="00E1471F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</w:p>
    <w:p w14:paraId="27CF0EDD" w14:textId="77777777" w:rsidR="00C95C0B" w:rsidRDefault="00C95C0B" w:rsidP="00C7412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</w:pPr>
      <w:r w:rsidRPr="00C95C0B">
        <w:rPr>
          <w:rFonts w:ascii="Century Gothic" w:hAnsi="Century Gothic" w:cs="MyriadPro-Bold"/>
          <w:b/>
          <w:bCs/>
          <w:color w:val="003A55"/>
          <w:sz w:val="20"/>
          <w:szCs w:val="20"/>
          <w:lang w:val="es-ES"/>
        </w:rPr>
        <w:t>SERVIÇOS INCLUÍDOS</w:t>
      </w:r>
    </w:p>
    <w:p w14:paraId="1F442AB0" w14:textId="77777777" w:rsidR="006B2A9A" w:rsidRPr="006B2A9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5 noites de acomodação</w:t>
      </w:r>
    </w:p>
    <w:p w14:paraId="15266441" w14:textId="77777777" w:rsidR="006B2A9A" w:rsidRPr="006B2A9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Café da manhã nos hotéis</w:t>
      </w:r>
    </w:p>
    <w:p w14:paraId="5488C573" w14:textId="7AD62139" w:rsidR="006B2A9A" w:rsidRPr="006B2A9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Traslados entre cidades e visitas conforme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itinerário em veículo privativo com guia de  </w:t>
      </w:r>
    </w:p>
    <w:p w14:paraId="1E0BBEE5" w14:textId="77777777" w:rsidR="006B2A9A" w:rsidRPr="006B2A9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  idioma espanhol</w:t>
      </w:r>
    </w:p>
    <w:p w14:paraId="247546DE" w14:textId="3EBE5CDD" w:rsidR="005D518B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>• Traslados conforme itinerário em veículo</w:t>
      </w: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Pr="006B2A9A">
        <w:rPr>
          <w:rFonts w:ascii="Century Gothic" w:hAnsi="Century Gothic" w:cs="MyriadPro-Regular"/>
          <w:color w:val="000000"/>
          <w:sz w:val="20"/>
          <w:szCs w:val="20"/>
          <w:lang w:val="es-ES"/>
        </w:rPr>
        <w:t>privativo com motorista local</w:t>
      </w:r>
    </w:p>
    <w:p w14:paraId="460E0FFC" w14:textId="77777777" w:rsidR="00525D74" w:rsidRDefault="00525D74" w:rsidP="005D51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</w:p>
    <w:p w14:paraId="7CEEEC49" w14:textId="0C628065" w:rsidR="00C74128" w:rsidRPr="00C74128" w:rsidRDefault="00C74128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C74128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1   </w:t>
      </w:r>
      <w:r w:rsidR="006B2A9A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VARSOVIA</w:t>
      </w:r>
    </w:p>
    <w:p w14:paraId="5B3B3FC4" w14:textId="59CC4C9C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>Chegada  ao  aeroporto  e  traslado  ao hotel.  Acomodação.</w:t>
      </w:r>
    </w:p>
    <w:p w14:paraId="0B0A1873" w14:textId="77777777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1D58A9E1" w14:textId="77777777" w:rsidR="006B2A9A" w:rsidRPr="00526BDC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2  VARSÓVIA</w:t>
      </w:r>
    </w:p>
    <w:p w14:paraId="4E496C6C" w14:textId="79E362ED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Café  da  manhã  e  saída  para  visita  à cidade  de  Varsóvia.  A  cidade  antiga foi  completamente  destruída  durante a Segunda Guerra Mundial e a sua reconstrução só foi concluída em 1962.  Hoje  é  declarada  Patrimônio da  Humanidade.  No  nosso  percurso  passamos  pelo  Barbican,  sistema defensivo construído em 1548 como parte  das  muralhas  de  1.200  metros que  defendiam  a  cidade.  Hoje  liga  a Cidade  Antiga  à  Varsóvia  moderna. Continuação  pelo  Parque  Lazienki, onde se encontra a residência dos reis poloneses, que remonta ao século XIV, e que é uma das grandes atrações da reconstruída Cidade Antiga. No retorno,  parada  na  área  do  antigo  gueto, com o monumento a Nathan Rappaport, passando pelo edifício do Grande  Teatro  de  Ópera  e  Ballet,  e  pelo túmulo  do  soldado  desconhecido.  A nossa  visita  termina  com  o  interior do castelo real, antiga residência dos reis da Polônia e sede do Parlamento da República das Duas Nações. Tarde </w:t>
      </w:r>
    </w:p>
    <w:p w14:paraId="71D150AF" w14:textId="77777777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>livre e acomodação.</w:t>
      </w:r>
    </w:p>
    <w:p w14:paraId="06114788" w14:textId="77777777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5F1ADC45" w14:textId="23572173" w:rsidR="006B2A9A" w:rsidRPr="00526BDC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3  VARSÓVIA- CZESTOCHOWA - CRACÓVIA </w:t>
      </w:r>
    </w:p>
    <w:p w14:paraId="3CB362B9" w14:textId="13D7727F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>Café  da  manhã  e  saída  para  Czestochowa,  um  dos  lugares  mais  importantes do mundo cristão e geralmente denominada  como  capital  religiosa da  Polônia.  Milhares  de  peregrinos, incluindo  100  mil  estrangeiros,  vêm todos  os  anos  rezar  no  santuário  da milagrosa Madona Negra. Os historiadores datam a sua famosa pintura do século XIV, mas uma lenda diz que foi feita  por  São  Lucas  Evangelista  num pedaço  de  madeira  usado  pela  Virgem Maria em Nazaré. Atualmente o santuário é famoso por parte do seu</w:t>
      </w:r>
      <w:r w:rsidR="00526BDC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  <w:r w:rsidRPr="006B2A9A">
        <w:rPr>
          <w:rFonts w:ascii="Century Gothic" w:hAnsi="Century Gothic" w:cs="MyriadPro-Bold"/>
          <w:sz w:val="20"/>
          <w:szCs w:val="20"/>
          <w:lang w:val="es-ES"/>
        </w:rPr>
        <w:t>altar  barroco  feito  de  prata  e  ébano. Este altar é aberto duas vezes ao dia, acompanhado de música de órgão. As pinturas são revestidas de bela decoração, que formam togas reais para a Virgem Maria e o Menino Jesus. Continuação para Cracóvia e acomodação.</w:t>
      </w:r>
    </w:p>
    <w:p w14:paraId="48DF264D" w14:textId="77777777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lastRenderedPageBreak/>
        <w:t xml:space="preserve"> </w:t>
      </w:r>
    </w:p>
    <w:p w14:paraId="33CD42AC" w14:textId="4B5028C2" w:rsidR="006B2A9A" w:rsidRPr="00526BDC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DIA 4 </w:t>
      </w:r>
      <w:r w:rsid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 </w:t>
      </w:r>
      <w:r w:rsidRP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CRACÓVIA</w:t>
      </w:r>
    </w:p>
    <w:p w14:paraId="13C5F2AA" w14:textId="46FAEAF0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>Café da manhã e saída para visita de</w:t>
      </w:r>
      <w:r w:rsidR="00526BDC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meio  dia  à  cidade  de  Cracóvia,  que fascina por seus tesouros arquitetônicos e artísticos, bem como ao conjunto arquitetônico da Colina de Wawel, durante  séculos  residência  dos  Reis da  Polônia,  Igreja  de  Santa  Maria  e centro  histórico,  onde  se  encontra uma  das  maiores  praças  medievais da Europa. A igreja de Santa María, do ano 1221, deve o seu aspecto atual à reconstrução do século XIV, e engloba </w:t>
      </w:r>
    </w:p>
    <w:p w14:paraId="6D8710A3" w14:textId="019FC924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>um verdadeiro compêndio de estilos, com  elementos  góticos,  renascentistas e barrocos. Tarde livre e acomodação.</w:t>
      </w:r>
    </w:p>
    <w:p w14:paraId="71962A9C" w14:textId="77777777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28ED8401" w14:textId="77777777" w:rsidR="006B2A9A" w:rsidRPr="00526BDC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5  CRACÓVIA</w:t>
      </w:r>
    </w:p>
    <w:p w14:paraId="557943AA" w14:textId="5652346C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Café  da  manhã  e  dia  livre.  Acomodação em Cracóvia. </w:t>
      </w:r>
    </w:p>
    <w:p w14:paraId="2825C054" w14:textId="77777777" w:rsidR="006B2A9A" w:rsidRPr="006B2A9A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 xml:space="preserve"> </w:t>
      </w:r>
    </w:p>
    <w:p w14:paraId="4B501BC0" w14:textId="77777777" w:rsidR="006B2A9A" w:rsidRPr="00526BDC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526BDC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DIA 6  CRACÓVIA</w:t>
      </w:r>
    </w:p>
    <w:p w14:paraId="421F39D7" w14:textId="05B01149" w:rsidR="000D57F5" w:rsidRDefault="006B2A9A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  <w:r w:rsidRPr="006B2A9A">
        <w:rPr>
          <w:rFonts w:ascii="Century Gothic" w:hAnsi="Century Gothic" w:cs="MyriadPro-Bold"/>
          <w:sz w:val="20"/>
          <w:szCs w:val="20"/>
          <w:lang w:val="es-ES"/>
        </w:rPr>
        <w:t>Café da manhã e traslado ao aeroporto. Fim dos nossos serviços.</w:t>
      </w:r>
    </w:p>
    <w:p w14:paraId="19ED7F7B" w14:textId="77777777" w:rsidR="00526BDC" w:rsidRDefault="00526BDC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sz w:val="20"/>
          <w:szCs w:val="20"/>
          <w:lang w:val="es-ES"/>
        </w:rPr>
      </w:pPr>
    </w:p>
    <w:p w14:paraId="09C0AF84" w14:textId="77777777" w:rsidR="00526BDC" w:rsidRPr="00426D6A" w:rsidRDefault="00526BDC" w:rsidP="00526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</w:p>
    <w:p w14:paraId="62B137A1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</w:pPr>
      <w:r w:rsidRPr="002B46B7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 xml:space="preserve">TARIFAS EM EUROS   </w:t>
      </w:r>
    </w:p>
    <w:p w14:paraId="35A4CBAF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color w:val="000000"/>
          <w:sz w:val="20"/>
          <w:szCs w:val="20"/>
          <w:lang w:val="es-ES"/>
        </w:rPr>
      </w:pPr>
      <w:r w:rsidRPr="002B46B7">
        <w:rPr>
          <w:rFonts w:ascii="Century Gothic" w:hAnsi="Century Gothic" w:cs="MyriadPro-Bold"/>
          <w:color w:val="000000"/>
          <w:sz w:val="20"/>
          <w:szCs w:val="20"/>
          <w:lang w:val="es-ES"/>
        </w:rPr>
        <w:t>por pessoa em duplo</w:t>
      </w:r>
    </w:p>
    <w:p w14:paraId="41BE7373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6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1630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425FD02E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5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1740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70C24089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4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1920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,–</w:t>
      </w:r>
    </w:p>
    <w:p w14:paraId="6732C114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3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2290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2125F91B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2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2660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48D2364F" w14:textId="77777777" w:rsidR="006B2A9A" w:rsidRPr="00426D6A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Base 1 pax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5120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</w:p>
    <w:p w14:paraId="1EC8764F" w14:textId="437A42B3" w:rsidR="00E1471F" w:rsidRDefault="006B2A9A" w:rsidP="006B2A9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Suplemento individual: 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 xml:space="preserve">€ </w:t>
      </w:r>
      <w:r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620</w:t>
      </w:r>
      <w:r w:rsidRPr="00426D6A">
        <w:rPr>
          <w:rFonts w:ascii="Century Gothic" w:hAnsi="Century Gothic" w:cs="MyriadPro-Bold"/>
          <w:b/>
          <w:bCs/>
          <w:color w:val="EE184A"/>
          <w:sz w:val="20"/>
          <w:szCs w:val="20"/>
          <w:lang w:val="es-ES"/>
        </w:rPr>
        <w:t>,-</w:t>
      </w:r>
      <w:r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  <w:r w:rsidR="00E1471F"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( a partir de 2 pe</w:t>
      </w:r>
      <w:r w:rsidR="002B46B7">
        <w:rPr>
          <w:rFonts w:ascii="Century Gothic" w:hAnsi="Century Gothic" w:cs="MyriadPro-Regular"/>
          <w:color w:val="000000"/>
          <w:sz w:val="20"/>
          <w:szCs w:val="20"/>
          <w:lang w:val="es-ES"/>
        </w:rPr>
        <w:t>ssoas</w:t>
      </w:r>
      <w:r w:rsidR="00E1471F" w:rsidRPr="00426D6A">
        <w:rPr>
          <w:rFonts w:ascii="Century Gothic" w:hAnsi="Century Gothic" w:cs="MyriadPro-Regular"/>
          <w:color w:val="000000"/>
          <w:sz w:val="20"/>
          <w:szCs w:val="20"/>
          <w:lang w:val="es-ES"/>
        </w:rPr>
        <w:t>)</w:t>
      </w:r>
    </w:p>
    <w:p w14:paraId="3B43628E" w14:textId="3E8B58D7" w:rsidR="00504482" w:rsidRPr="00426D6A" w:rsidRDefault="00A802D3" w:rsidP="00E147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000000"/>
          <w:sz w:val="20"/>
          <w:szCs w:val="20"/>
          <w:lang w:val="es-ES"/>
        </w:rPr>
      </w:pPr>
      <w:r>
        <w:rPr>
          <w:rFonts w:ascii="Century Gothic" w:hAnsi="Century Gothic" w:cs="MyriadPro-Regular"/>
          <w:color w:val="000000"/>
          <w:sz w:val="20"/>
          <w:szCs w:val="20"/>
          <w:lang w:val="es-ES"/>
        </w:rPr>
        <w:t xml:space="preserve"> </w:t>
      </w:r>
    </w:p>
    <w:p w14:paraId="30446AD9" w14:textId="699A4524" w:rsidR="00A802D3" w:rsidRPr="00A802D3" w:rsidRDefault="00A802D3" w:rsidP="00A802D3">
      <w:pPr>
        <w:rPr>
          <w:lang w:val="es-ES"/>
        </w:rPr>
      </w:pPr>
      <w:r w:rsidRPr="00A802D3"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NOTA</w:t>
      </w:r>
      <w:r>
        <w:rPr>
          <w:rFonts w:ascii="Century Gothic" w:hAnsi="Century Gothic" w:cs="MyriadPro-Bold"/>
          <w:b/>
          <w:bCs/>
          <w:color w:val="1E6FA7"/>
          <w:sz w:val="20"/>
          <w:szCs w:val="20"/>
          <w:lang w:val="es-ES"/>
        </w:rPr>
        <w:t>.</w:t>
      </w:r>
    </w:p>
    <w:p w14:paraId="1FBD11AA" w14:textId="733CAEEA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Os preços não são válidos durante feiras,</w:t>
      </w:r>
      <w:r w:rsidR="00C6467F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</w:t>
      </w: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congressos e eventos.</w:t>
      </w:r>
    </w:p>
    <w:p w14:paraId="53A435D4" w14:textId="4A34896D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Os traslados são feitos em minivan com</w:t>
      </w:r>
      <w:r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</w:t>
      </w: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capacidade máxima de 6 malas padrão e   </w:t>
      </w:r>
    </w:p>
    <w:p w14:paraId="5DB1EC24" w14:textId="77777777" w:rsidR="002B46B7" w:rsidRPr="002B46B7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 xml:space="preserve">   6 bolsas de mão.</w:t>
      </w:r>
    </w:p>
    <w:p w14:paraId="0B6F8A0C" w14:textId="0DBD1106" w:rsidR="002230A9" w:rsidRPr="00A802D3" w:rsidRDefault="002B46B7" w:rsidP="002B46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color w:val="414142"/>
          <w:sz w:val="20"/>
          <w:szCs w:val="20"/>
          <w:lang w:val="es-ES"/>
        </w:rPr>
      </w:pPr>
      <w:r w:rsidRPr="002B46B7">
        <w:rPr>
          <w:rFonts w:ascii="Century Gothic" w:hAnsi="Century Gothic" w:cs="MyriadPro-Regular"/>
          <w:color w:val="414142"/>
          <w:sz w:val="20"/>
          <w:szCs w:val="20"/>
          <w:lang w:val="es-ES"/>
        </w:rPr>
        <w:t>• Preços a partir de 7 pessoas sob consulta.</w:t>
      </w:r>
    </w:p>
    <w:sectPr w:rsidR="002230A9" w:rsidRPr="00A80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1F"/>
    <w:rsid w:val="00003527"/>
    <w:rsid w:val="000703A6"/>
    <w:rsid w:val="00073AE5"/>
    <w:rsid w:val="000D174B"/>
    <w:rsid w:val="000D57F5"/>
    <w:rsid w:val="00111CB5"/>
    <w:rsid w:val="00115AF4"/>
    <w:rsid w:val="001557BC"/>
    <w:rsid w:val="001D3996"/>
    <w:rsid w:val="001E39B0"/>
    <w:rsid w:val="001F25CC"/>
    <w:rsid w:val="002230A9"/>
    <w:rsid w:val="00241C05"/>
    <w:rsid w:val="002B46B7"/>
    <w:rsid w:val="00377BD3"/>
    <w:rsid w:val="00381942"/>
    <w:rsid w:val="003C3EB8"/>
    <w:rsid w:val="003D5433"/>
    <w:rsid w:val="00426D6A"/>
    <w:rsid w:val="004565D1"/>
    <w:rsid w:val="00504482"/>
    <w:rsid w:val="00525D74"/>
    <w:rsid w:val="00526BDC"/>
    <w:rsid w:val="005D518B"/>
    <w:rsid w:val="005F5693"/>
    <w:rsid w:val="00611B48"/>
    <w:rsid w:val="006B2A9A"/>
    <w:rsid w:val="006F6BAA"/>
    <w:rsid w:val="007D1FB4"/>
    <w:rsid w:val="008C6D68"/>
    <w:rsid w:val="00A167E4"/>
    <w:rsid w:val="00A802D3"/>
    <w:rsid w:val="00B765EE"/>
    <w:rsid w:val="00BB2F9F"/>
    <w:rsid w:val="00BD0E0C"/>
    <w:rsid w:val="00BF40A0"/>
    <w:rsid w:val="00C6467F"/>
    <w:rsid w:val="00C74128"/>
    <w:rsid w:val="00C95C0B"/>
    <w:rsid w:val="00CF61C8"/>
    <w:rsid w:val="00D16C6D"/>
    <w:rsid w:val="00D51284"/>
    <w:rsid w:val="00E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B939"/>
  <w15:chartTrackingRefBased/>
  <w15:docId w15:val="{81D8DB06-5FBF-41C8-988D-DEC79BB1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martinek</dc:creator>
  <cp:keywords/>
  <dc:description/>
  <cp:lastModifiedBy>User 02</cp:lastModifiedBy>
  <cp:revision>5</cp:revision>
  <dcterms:created xsi:type="dcterms:W3CDTF">2023-11-14T09:52:00Z</dcterms:created>
  <dcterms:modified xsi:type="dcterms:W3CDTF">2023-11-14T09:57:00Z</dcterms:modified>
</cp:coreProperties>
</file>