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41BA2F9C" w:rsidR="00AC4687" w:rsidRPr="008F13E9" w:rsidRDefault="006A236B" w:rsidP="000069A4">
      <w:pPr>
        <w:pStyle w:val="berschrift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6A236B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DINAMARCA</w:t>
      </w:r>
      <w:r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, </w:t>
      </w:r>
      <w:r w:rsidRPr="006A236B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CABO NORTE </w:t>
      </w:r>
      <w:r w:rsidR="00847CA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E</w:t>
      </w:r>
      <w:r w:rsidRPr="006A236B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LAP</w:t>
      </w:r>
      <w:r w:rsidR="00847CA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Ô</w:t>
      </w:r>
      <w:r w:rsidRPr="006A236B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NIA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6F33964D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6A236B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CABO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3AB5B807" w:rsidR="001F3116" w:rsidRPr="00ED7120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847CA6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 GARANTIDA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9F123DF" w14:textId="5459F57F" w:rsidR="00FF6BF6" w:rsidRPr="002E5B33" w:rsidRDefault="00FF6BF6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FF6BF6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F55C83">
        <w:rPr>
          <w:rFonts w:ascii="Century Gothic" w:hAnsi="Century Gothic" w:cs="Arial"/>
          <w:bCs/>
          <w:sz w:val="20"/>
          <w:szCs w:val="20"/>
          <w:lang w:val="es-ES"/>
        </w:rPr>
        <w:t>15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6EC8BFC8" w:rsidR="001F3116" w:rsidRPr="00A70142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847CA6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6182377C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r w:rsidR="00847CA6" w:rsidRPr="00847CA6">
        <w:rPr>
          <w:rFonts w:ascii="Century Gothic" w:hAnsi="Century Gothic" w:cs="Arial"/>
          <w:sz w:val="20"/>
          <w:szCs w:val="20"/>
          <w:lang w:val="it-IT"/>
        </w:rPr>
        <w:t>ou similares na categoria, conforme a cidade</w:t>
      </w:r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F5E369B" w14:textId="736A69E3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COPENHAGUE: RADISSON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7C6192D3" w14:textId="783555B3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OSLO: RADISSON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64AAF09" w14:textId="28DF9B8D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LOFTHUS: ULLENSVANG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3A29D099" w14:textId="3FF19F92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BERGEN: HAVNEKONTORET</w:t>
      </w:r>
      <w:r w:rsidR="00597C4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71345FBC" w14:textId="5F9CE365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TROMS</w:t>
      </w:r>
      <w:r w:rsidR="00847CA6">
        <w:rPr>
          <w:rFonts w:ascii="Century Gothic" w:hAnsi="Century Gothic" w:cs="Arial"/>
          <w:sz w:val="20"/>
          <w:szCs w:val="20"/>
          <w:lang w:val="it-IT"/>
        </w:rPr>
        <w:t>O</w:t>
      </w:r>
      <w:r w:rsidRPr="00FF6BF6">
        <w:rPr>
          <w:rFonts w:ascii="Century Gothic" w:hAnsi="Century Gothic" w:cs="Arial"/>
          <w:sz w:val="20"/>
          <w:szCs w:val="20"/>
          <w:lang w:val="it-IT"/>
        </w:rPr>
        <w:t>: RADISSON BLU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149AD8E" w14:textId="71BA7C0D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ALTA: THON HOTEL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293D69D" w14:textId="7136AE0E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HONNINGSV</w:t>
      </w:r>
      <w:r w:rsidR="00847CA6">
        <w:rPr>
          <w:rFonts w:ascii="Century Gothic" w:hAnsi="Century Gothic" w:cs="Arial"/>
          <w:sz w:val="20"/>
          <w:szCs w:val="20"/>
          <w:lang w:val="it-IT"/>
        </w:rPr>
        <w:t>AA</w:t>
      </w:r>
      <w:r w:rsidRPr="00FF6BF6">
        <w:rPr>
          <w:rFonts w:ascii="Century Gothic" w:hAnsi="Century Gothic" w:cs="Arial"/>
          <w:sz w:val="20"/>
          <w:szCs w:val="20"/>
          <w:lang w:val="it-IT"/>
        </w:rPr>
        <w:t>G: THE VIEW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7C9CF716" w14:textId="1002E024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IVALO: IVALO HOTEL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2CBFF938" w14:textId="59C054D5" w:rsidR="00FF6BF6" w:rsidRPr="00FF6BF6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ROVANIEMI: SOKOS VAKUUNA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BAAB642" w14:textId="4B5A0583" w:rsidR="005D11CD" w:rsidRDefault="00FF6BF6" w:rsidP="00FF6BF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FF6BF6">
        <w:rPr>
          <w:rFonts w:ascii="Century Gothic" w:hAnsi="Century Gothic" w:cs="Arial"/>
          <w:sz w:val="20"/>
          <w:szCs w:val="20"/>
          <w:lang w:val="it-IT"/>
        </w:rPr>
        <w:t>HELSIN</w:t>
      </w:r>
      <w:r w:rsidR="00847CA6">
        <w:rPr>
          <w:rFonts w:ascii="Century Gothic" w:hAnsi="Century Gothic" w:cs="Arial"/>
          <w:sz w:val="20"/>
          <w:szCs w:val="20"/>
          <w:lang w:val="it-IT"/>
        </w:rPr>
        <w:t>QUE</w:t>
      </w:r>
      <w:r w:rsidRPr="00FF6BF6">
        <w:rPr>
          <w:rFonts w:ascii="Century Gothic" w:hAnsi="Century Gothic" w:cs="Arial"/>
          <w:sz w:val="20"/>
          <w:szCs w:val="20"/>
          <w:lang w:val="it-IT"/>
        </w:rPr>
        <w:t>: RADISSON RED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847CA6" w:rsidRPr="002E5B33">
        <w:rPr>
          <w:rFonts w:ascii="Century Gothic" w:hAnsi="Century Gothic" w:cs="Arial"/>
          <w:sz w:val="20"/>
          <w:szCs w:val="20"/>
          <w:lang w:val="it-IT"/>
        </w:rPr>
        <w:t xml:space="preserve"> (*)</w:t>
      </w:r>
    </w:p>
    <w:p w14:paraId="2AC04159" w14:textId="2E1A2D64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1ACC8816" w:rsidR="001F3116" w:rsidRPr="00A70142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847CA6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847CA6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3E69F878" w14:textId="02AFF635" w:rsidR="00847CA6" w:rsidRPr="00847CA6" w:rsidRDefault="00847CA6" w:rsidP="00847CA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47CA6">
        <w:rPr>
          <w:rFonts w:ascii="Century Gothic" w:hAnsi="Century Gothic" w:cs="Arial"/>
          <w:sz w:val="20"/>
          <w:szCs w:val="20"/>
          <w:lang w:val="fr-FR"/>
        </w:rPr>
        <w:t>• Guia acompanhante em espanhol (com conhecimentos de português)</w:t>
      </w:r>
    </w:p>
    <w:p w14:paraId="026DFA40" w14:textId="0E14B0A6" w:rsidR="00847CA6" w:rsidRPr="00847CA6" w:rsidRDefault="00847CA6" w:rsidP="00847CA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47CA6">
        <w:rPr>
          <w:rFonts w:ascii="Century Gothic" w:hAnsi="Century Gothic" w:cs="Arial"/>
          <w:sz w:val="20"/>
          <w:szCs w:val="20"/>
          <w:lang w:val="fr-FR"/>
        </w:rPr>
        <w:t>• 13 noites com café da manhã tipo buffet</w:t>
      </w:r>
    </w:p>
    <w:p w14:paraId="231822A9" w14:textId="77777777" w:rsidR="00847CA6" w:rsidRPr="00847CA6" w:rsidRDefault="00847CA6" w:rsidP="00847CA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47CA6">
        <w:rPr>
          <w:rFonts w:ascii="Century Gothic" w:hAnsi="Century Gothic" w:cs="Arial"/>
          <w:sz w:val="20"/>
          <w:szCs w:val="20"/>
          <w:lang w:val="fr-FR"/>
        </w:rPr>
        <w:t>• 1 noite a bordo do cruzeiro DFDS Seaways em cabine externa, com café da manhã</w:t>
      </w:r>
    </w:p>
    <w:p w14:paraId="502616E1" w14:textId="77777777" w:rsidR="00847CA6" w:rsidRPr="00847CA6" w:rsidRDefault="00847CA6" w:rsidP="00847CA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47CA6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 w:rsidRPr="00847CA6">
        <w:rPr>
          <w:rFonts w:ascii="Century Gothic" w:hAnsi="Century Gothic" w:cs="Arial"/>
          <w:color w:val="FF0000"/>
          <w:sz w:val="20"/>
          <w:szCs w:val="20"/>
          <w:lang w:val="fr-FR"/>
        </w:rPr>
        <w:t>Jantar buffet</w:t>
      </w:r>
      <w:r w:rsidRPr="00847CA6">
        <w:rPr>
          <w:rFonts w:ascii="Century Gothic" w:hAnsi="Century Gothic" w:cs="Arial"/>
          <w:sz w:val="20"/>
          <w:szCs w:val="20"/>
          <w:lang w:val="fr-FR"/>
        </w:rPr>
        <w:t xml:space="preserve"> a bordo do cruzeiro DFDS</w:t>
      </w:r>
    </w:p>
    <w:p w14:paraId="6048A755" w14:textId="77777777" w:rsidR="00847CA6" w:rsidRPr="00847CA6" w:rsidRDefault="00847CA6" w:rsidP="00847CA6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847CA6">
        <w:rPr>
          <w:rFonts w:ascii="Century Gothic" w:hAnsi="Century Gothic" w:cs="Arial"/>
          <w:color w:val="FF0000"/>
          <w:sz w:val="20"/>
          <w:szCs w:val="20"/>
          <w:lang w:val="fr-FR"/>
        </w:rPr>
        <w:t>• 3 jantares</w:t>
      </w:r>
    </w:p>
    <w:p w14:paraId="5E484071" w14:textId="77777777" w:rsidR="00847CA6" w:rsidRPr="00847CA6" w:rsidRDefault="00847CA6" w:rsidP="00847CA6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847CA6">
        <w:rPr>
          <w:rFonts w:ascii="Century Gothic" w:hAnsi="Century Gothic" w:cs="Arial"/>
          <w:color w:val="FF0000"/>
          <w:sz w:val="20"/>
          <w:szCs w:val="20"/>
          <w:lang w:val="fr-FR"/>
        </w:rPr>
        <w:t>• 1 minicruzeiro em Tromso</w:t>
      </w:r>
    </w:p>
    <w:p w14:paraId="5695AC6C" w14:textId="14DD23B8" w:rsidR="00847CA6" w:rsidRDefault="00847CA6" w:rsidP="00847CA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47CA6">
        <w:rPr>
          <w:rFonts w:ascii="Century Gothic" w:hAnsi="Century Gothic" w:cs="Arial"/>
          <w:sz w:val="20"/>
          <w:szCs w:val="20"/>
          <w:lang w:val="fr-FR"/>
        </w:rPr>
        <w:t>• Entradas e experiências conforme itinerário</w:t>
      </w:r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741EA62E" w:rsidR="00AC4687" w:rsidRPr="00A70142" w:rsidRDefault="006B0084" w:rsidP="00A70142">
      <w:pPr>
        <w:pStyle w:val="berschrift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847CA6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3EBBD179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FF6BF6" w:rsidRPr="00FF6BF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5285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847CA6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14294D21" w14:textId="4689F367" w:rsidR="00802F21" w:rsidRDefault="00AE1FF1" w:rsidP="00802F2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FF6BF6" w:rsidRPr="00FF6BF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1960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749BA32" w14:textId="77777777" w:rsidR="009B0A36" w:rsidRPr="002E5B33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465FE666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816AFEB" w14:textId="77777777" w:rsidR="00847CA6" w:rsidRDefault="00847CA6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859ABFB" w14:textId="3878CADD" w:rsidR="00847CA6" w:rsidRPr="00847CA6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847CA6">
        <w:rPr>
          <w:rFonts w:ascii="Century Gothic" w:hAnsi="Century Gothic"/>
          <w:color w:val="FF0000"/>
          <w:szCs w:val="20"/>
        </w:rPr>
        <w:t xml:space="preserve">DIA 1 SEX </w:t>
      </w:r>
      <w:r w:rsidRPr="00847CA6">
        <w:rPr>
          <w:rFonts w:ascii="Century Gothic" w:hAnsi="Century Gothic"/>
          <w:color w:val="FF0000"/>
          <w:szCs w:val="20"/>
        </w:rPr>
        <w:tab/>
        <w:t xml:space="preserve">COPENHAGUE </w:t>
      </w:r>
    </w:p>
    <w:p w14:paraId="0327A709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Chegada ao aeroporto, traslado para o hotel e acomodação. Às 19h30, reunião informativa com o nosso guia na recepção do hotel.</w:t>
      </w:r>
    </w:p>
    <w:p w14:paraId="233FC3F6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04D76FB" w14:textId="068A9AF1" w:rsidR="00847CA6" w:rsidRPr="00847CA6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847CA6">
        <w:rPr>
          <w:rFonts w:ascii="Century Gothic" w:hAnsi="Century Gothic"/>
          <w:color w:val="FF0000"/>
          <w:szCs w:val="20"/>
        </w:rPr>
        <w:t xml:space="preserve">DIA 2 SAB </w:t>
      </w:r>
      <w:r w:rsidRPr="00847CA6">
        <w:rPr>
          <w:rFonts w:ascii="Century Gothic" w:hAnsi="Century Gothic"/>
          <w:color w:val="FF0000"/>
          <w:szCs w:val="20"/>
        </w:rPr>
        <w:tab/>
        <w:t xml:space="preserve">COPENHAGUE </w:t>
      </w:r>
    </w:p>
    <w:p w14:paraId="16DA5806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visita panorâmica à cidade, percorrendo seus principais monumentos e lugares históricos como a Praça da Prefeitura, Palácio de Christiansborg (atual sede do Parlamento), Fonte da Deusa Gefion, porto de Nyhavn com suas pitorescas e coloridas casas do século XVII e, claro, o emblema da cidade, a famosa Pequena Sereia. Opcionalmente, poderemos visitar o majestoso Castelo Real de Frederiksborg, no norte da Zelândia. Tarde livre. Acomodação.</w:t>
      </w:r>
    </w:p>
    <w:p w14:paraId="516F93AE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0814836" w14:textId="4888236C" w:rsidR="00847CA6" w:rsidRPr="00847CA6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847CA6">
        <w:rPr>
          <w:rFonts w:ascii="Century Gothic" w:hAnsi="Century Gothic"/>
          <w:color w:val="FF0000"/>
          <w:szCs w:val="20"/>
        </w:rPr>
        <w:t xml:space="preserve">DIA 3 DOM </w:t>
      </w:r>
      <w:r w:rsidRPr="00847CA6">
        <w:rPr>
          <w:rFonts w:ascii="Century Gothic" w:hAnsi="Century Gothic"/>
          <w:color w:val="FF0000"/>
          <w:szCs w:val="20"/>
        </w:rPr>
        <w:tab/>
        <w:t xml:space="preserve">COPENHAGUE - OSLO </w:t>
      </w:r>
    </w:p>
    <w:p w14:paraId="3ABC1CD4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 xml:space="preserve">Café da manhã e manhã livre até a saída para o porto para embarque no cruzeiro DFDS para navegar pelo Mar do Norte até Oslo. </w:t>
      </w:r>
      <w:r w:rsidRPr="00A729DB">
        <w:rPr>
          <w:rFonts w:ascii="Century Gothic" w:hAnsi="Century Gothic"/>
          <w:color w:val="FF0000"/>
          <w:sz w:val="20"/>
          <w:szCs w:val="20"/>
          <w:lang w:val="es-ES"/>
        </w:rPr>
        <w:t>Jantar buffet a bordo</w:t>
      </w:r>
      <w:r w:rsidRPr="00847CA6">
        <w:rPr>
          <w:rFonts w:ascii="Century Gothic" w:hAnsi="Century Gothic"/>
          <w:sz w:val="20"/>
          <w:szCs w:val="20"/>
          <w:lang w:val="es-ES"/>
        </w:rPr>
        <w:t>. Acomodação em cabine externa com janela.</w:t>
      </w:r>
    </w:p>
    <w:p w14:paraId="5DAAC95B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BFB87D0" w14:textId="31016AA5" w:rsidR="00847CA6" w:rsidRPr="00847CA6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847CA6">
        <w:rPr>
          <w:rFonts w:ascii="Century Gothic" w:hAnsi="Century Gothic"/>
          <w:color w:val="FF0000"/>
          <w:szCs w:val="20"/>
        </w:rPr>
        <w:t xml:space="preserve">DIA 4 SEG </w:t>
      </w:r>
      <w:r w:rsidRPr="00847CA6">
        <w:rPr>
          <w:rFonts w:ascii="Century Gothic" w:hAnsi="Century Gothic"/>
          <w:color w:val="FF0000"/>
          <w:szCs w:val="20"/>
        </w:rPr>
        <w:tab/>
        <w:t xml:space="preserve">OSLO </w:t>
      </w:r>
    </w:p>
    <w:p w14:paraId="7B963C02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buffet a bordo e chegada a Oslo por volta das 09h30. Desembarque e visita panorâmica à capital viking, situada ao fundo do fjord homônimo, passando pela Prefeitura, Castelo Akershus, Palácio Real, Parlamento e Parque Vigeland com as famosas esculturas de bronze de Gustav Vigeland, que simbolizam o ciclo de vida do ser humano, e o grande monólito com seus 121 corpos entrelaçados. Tarde livre para explorar a cidade. Acomodação em Oslo.</w:t>
      </w:r>
    </w:p>
    <w:p w14:paraId="4D8905E6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CB4150F" w14:textId="0564B5F0" w:rsidR="00847CA6" w:rsidRPr="00847CA6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847CA6">
        <w:rPr>
          <w:rFonts w:ascii="Century Gothic" w:hAnsi="Century Gothic"/>
          <w:color w:val="FF0000"/>
          <w:szCs w:val="20"/>
        </w:rPr>
        <w:t xml:space="preserve">DIA 5 TER </w:t>
      </w:r>
      <w:r w:rsidRPr="00847CA6">
        <w:rPr>
          <w:rFonts w:ascii="Century Gothic" w:hAnsi="Century Gothic"/>
          <w:color w:val="FF0000"/>
          <w:szCs w:val="20"/>
        </w:rPr>
        <w:tab/>
        <w:t xml:space="preserve">OSLO - LOFTHUS </w:t>
      </w:r>
    </w:p>
    <w:p w14:paraId="4398A562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 xml:space="preserve">Café da manhã e saída para Lofthus. Passaremos pelo Parque Nacional Hardangervidda, que com 3.422 km² é o maior do país. Atravessaremos a ponte suspensa de Hardanger, uma das espetaculares obras de engenharia do país, que permite admirar o Fjord de Hardanger, o terceiro mais longo da Noruega. Continuação para o Hotel Ullensvang, no vilarejo de Lofthus, no coração da impressionante paisagem do Fjord de Hardanger. O famoso compositor Edvard Grieg foi cliente regular do hotel durante muitos anos, onde encontrou inspiração para as suas conhecidas e imortais obras musicais. Muitas celebridades e famílias reais escandinavas continuam a visitar o hotel para apreciar a vista panorâmica do majestoso glaciar Folgefonna, que se eleva das águas cintilantes do fjord azul. Jantar e acomodação. </w:t>
      </w:r>
    </w:p>
    <w:p w14:paraId="520D7EA3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AC00B7A" w14:textId="6ABF257C" w:rsidR="00847CA6" w:rsidRPr="00847CA6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847CA6">
        <w:rPr>
          <w:rFonts w:ascii="Century Gothic" w:hAnsi="Century Gothic"/>
          <w:color w:val="FF0000"/>
          <w:szCs w:val="20"/>
        </w:rPr>
        <w:t xml:space="preserve">DIA 6 QUA </w:t>
      </w:r>
      <w:r w:rsidRPr="00847CA6">
        <w:rPr>
          <w:rFonts w:ascii="Century Gothic" w:hAnsi="Century Gothic"/>
          <w:color w:val="FF0000"/>
          <w:szCs w:val="20"/>
        </w:rPr>
        <w:tab/>
        <w:t xml:space="preserve">LOFTHUS - BERGEN </w:t>
      </w:r>
    </w:p>
    <w:p w14:paraId="64854679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saída para Bergen. Chegada e visita Bergen, uma das cidades mais antigas da Noruega, localizada num promontório às margens do Mar do Norte. Os locais de maior interesse incluem a Fortaleza, Hakonshallen, Bryggen (instalações portuárias do século XVI) e a Igreja de Maria, de estilo romântico. Ao final do percurso pela cidade você terá a experiência incluída de embarcar no famoso funicular de Bergen, de onde pode-se desfrutar vistas espetaculares. Tarde livre e acomodação em Bergen.</w:t>
      </w:r>
    </w:p>
    <w:p w14:paraId="67ED7329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B67D89E" w14:textId="08BC0017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7 QUI </w:t>
      </w:r>
      <w:r w:rsidRPr="00A729DB">
        <w:rPr>
          <w:rFonts w:ascii="Century Gothic" w:hAnsi="Century Gothic"/>
          <w:color w:val="FF0000"/>
          <w:szCs w:val="20"/>
        </w:rPr>
        <w:tab/>
        <w:t xml:space="preserve">BERGEN - TROMSO </w:t>
      </w:r>
    </w:p>
    <w:p w14:paraId="79EDEE60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saída para o aeroporto para embarque em voo para Tromso. Chegada e acomodação.</w:t>
      </w:r>
    </w:p>
    <w:p w14:paraId="37DED5EE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AC1EB71" w14:textId="2F5C1C3E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8 SEX </w:t>
      </w:r>
      <w:r w:rsidRPr="00A729DB">
        <w:rPr>
          <w:rFonts w:ascii="Century Gothic" w:hAnsi="Century Gothic"/>
          <w:color w:val="FF0000"/>
          <w:szCs w:val="20"/>
        </w:rPr>
        <w:tab/>
        <w:t xml:space="preserve">TROMSO </w:t>
      </w:r>
    </w:p>
    <w:p w14:paraId="7C724209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 xml:space="preserve">Café da manhã e vista panorâmica à cidade incluindo visita ao interior da Catedral Ártica. Em seguida subimos no teleférico Fjellheisen para o Monte Floya, para apreciar a vista da cidade, ilhas e fjords circundantes. Retorno ao hotel. À tarde, uma magnífica aventura nos espera. Desfrutamos um silencioso </w:t>
      </w:r>
      <w:r w:rsidRPr="00A729DB">
        <w:rPr>
          <w:rFonts w:ascii="Century Gothic" w:hAnsi="Century Gothic"/>
          <w:color w:val="FF0000"/>
          <w:sz w:val="20"/>
          <w:szCs w:val="20"/>
          <w:lang w:val="es-ES"/>
        </w:rPr>
        <w:t>cruzeiro</w:t>
      </w:r>
      <w:r w:rsidRPr="00847CA6">
        <w:rPr>
          <w:rFonts w:ascii="Century Gothic" w:hAnsi="Century Gothic"/>
          <w:sz w:val="20"/>
          <w:szCs w:val="20"/>
          <w:lang w:val="es-ES"/>
        </w:rPr>
        <w:t xml:space="preserve"> de 4 horas pelo Fjord de Tromso. Uma oportunidade de contemplar a natureza pura e também as tradições de pesca da Noruega. Acomodação.</w:t>
      </w:r>
    </w:p>
    <w:p w14:paraId="465C5A5D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0038ECE" w14:textId="44EF46E2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9 SAB </w:t>
      </w:r>
      <w:r w:rsidRPr="00A729DB">
        <w:rPr>
          <w:rFonts w:ascii="Century Gothic" w:hAnsi="Century Gothic"/>
          <w:color w:val="FF0000"/>
          <w:szCs w:val="20"/>
        </w:rPr>
        <w:tab/>
        <w:t xml:space="preserve">TROMSO - ALTA </w:t>
      </w:r>
    </w:p>
    <w:p w14:paraId="038A59B2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A rota de Tromso para Alta é uma viagem que desperta os sentidos e leva os viajantes por algumas das paisagens mais impressionantes do norte da Noruega. Ambas as cidades, localizadas na região de Finnmark, oferecem uma combinação única de história, cultura e natureza selvagem. De Tromso, conhecida como a ‘Porta do Ártico‘, a estrada segue para o norte, deixando para trás os fjords profundos e as majestosas montanhas que rodeiam esta cidade animada. Os primeiros quilômetros revelam uma paisagem onírica: lagos glaciais de águas cristalinas refletem o céu e picos nevados surgem no horizonte. Conforme avançamos, o caminho serpenteia por vales cobertos de musgo e florestas de abetos, tendo como pano de fundo as imponentes Montanhas de Lyngen. À medida que nos aproximamos de Alta, o terreno começa a mudar. As árvores tornam-se esparsas e as colinas estendem-se até onde a vista alcança. Esta região abriga a maior concentração de arte rupestre da Escandinávia, as fascinantes pinturas rupestres de Alta, que datam de milhares de anos e são Patrimônio Mundial da UNESCO. Chegando a Alta, a maior cidade de Finnmark, encontramos uma vibrante mistura de história e modernidade.</w:t>
      </w:r>
    </w:p>
    <w:p w14:paraId="6D9FA182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EC0FAC9" w14:textId="2C332A57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10 DOM </w:t>
      </w:r>
      <w:r w:rsidRPr="00A729DB">
        <w:rPr>
          <w:rFonts w:ascii="Century Gothic" w:hAnsi="Century Gothic"/>
          <w:color w:val="FF0000"/>
          <w:szCs w:val="20"/>
        </w:rPr>
        <w:tab/>
        <w:t xml:space="preserve">ALTA - CABO NORTE - HONNINGSVAAG </w:t>
      </w:r>
    </w:p>
    <w:p w14:paraId="5C61D02D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 xml:space="preserve">Após o café da manhã, continuação para o Cabo Norte, no extremo norte da Noruega. Uma viagem cheia de aventura e maravilhas naturais. Ao longo do caminho encontramos </w:t>
      </w:r>
      <w:r w:rsidRPr="00847CA6">
        <w:rPr>
          <w:rFonts w:ascii="Century Gothic" w:hAnsi="Century Gothic"/>
          <w:sz w:val="20"/>
          <w:szCs w:val="20"/>
          <w:lang w:val="es-ES"/>
        </w:rPr>
        <w:lastRenderedPageBreak/>
        <w:t>pitorescos vilarejos de pesca e cidades históricas que convidam a parar e explorar o seu encanto único. As estradas serpenteiam entre montanhas majestosas e vales verdejantes, oferecendo vistas panorâmicas de tirar o fôlego a cada curva. Chegar ao ponto mais setentrional da Europa continental é como chegar ao fim do mundo, onde o horizonte se estende infinitamente para o norte, e apenas o Mar Ártico separa o viajante do Polo Norte. Chegada à tarde à cidade de Honningsvaag, que fica a cerca de 35 km do Cabo Norte. Após o check-in, seguimos para o Cabo Norte, onde estão o famoso globo do mundo e um monumento que marca a localização exata. É um local onde o Atlântico e o Ártico se encontram num choque de ondas contra as falésias, criando um cenário impressionante. Muitos visitantes aproveitam para contemplar o vasto oceano e refletir sobre a vastidão e a beleza da natureza. Além da paisagem, no Cabo Norte você encontra o Centro de Visitantes Nordkapp, onde pode-se aprender mais sobre a história e cultura da região, além de desfrutar exposições interativas e lojas de souvenirs. Há também um restaurante onde pode-se saborear deliciosos pratos locais enquanto aprecia as vistas panorâmicas. Retorno ao hotel e jantar. Acomodação.</w:t>
      </w:r>
    </w:p>
    <w:p w14:paraId="1A57243F" w14:textId="77777777" w:rsid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D0C9DD8" w14:textId="4F8EFF69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11 SEG </w:t>
      </w:r>
      <w:r w:rsidRPr="00A729DB">
        <w:rPr>
          <w:rFonts w:ascii="Century Gothic" w:hAnsi="Century Gothic"/>
          <w:color w:val="FF0000"/>
          <w:szCs w:val="20"/>
        </w:rPr>
        <w:tab/>
        <w:t xml:space="preserve">HONNINGSVAAG - KARASJOK - IVALO </w:t>
      </w:r>
    </w:p>
    <w:p w14:paraId="7810504A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saída rumo sul para Karasjok. Durante o nosso percurso atravessamos paisagens que parecem ter sido desenhadas pelo pincel de um verdadeiro artista. Chegada a Karasjok, capital da Lapônia Norueguesa. Encontraremos as instituições Sámi mais importantes, como o Parlamento, as Coleções Sámi e o Centro de Artistas Sámi. Continuação para Ivalo, que mais que uma viagem, é uma imersão na vida e cultura do povo Sámi e na majestade das paisagens do Ártico. Atravessando a fronteira com a Finlândia, entramos na região da Lapônia, onde Ivalo se apresenta como um acolhedor destino no meio da tundra. A cada curva da estrada a sensação de estar num lugar remoto e especial está presente. É uma viagem para se desconectar da agitação e se conectar com a própria essência da natureza. Jantar e acomodação.</w:t>
      </w:r>
    </w:p>
    <w:p w14:paraId="7D5938A6" w14:textId="77777777" w:rsid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6C2E130" w14:textId="2C92FDD3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12 TER </w:t>
      </w:r>
      <w:r w:rsidRPr="00A729DB">
        <w:rPr>
          <w:rFonts w:ascii="Century Gothic" w:hAnsi="Century Gothic"/>
          <w:color w:val="FF0000"/>
          <w:szCs w:val="20"/>
        </w:rPr>
        <w:tab/>
        <w:t xml:space="preserve">IVALO - ROVANIEMI - VILAREJO DO PAPAI NOEL </w:t>
      </w:r>
    </w:p>
    <w:p w14:paraId="7D45A26F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Após o café da manhã continuamos nossa viagem para Rovaniemi. Entrar na região norte da Finlândia é como mergulhar num conto de fadas de inverno, em que paisagens nevadas e a Aurora Boreal pintam um cenário de sonhos. A rota que liga Ivalo a Rovaniemi é uma viagem repleta de maravilhas naturais e da própria essência da Lapônia finlandesa. A meio caminho entre Ivalo e Rovaniemi surge um dos pontos mais emblemáticos desta travessia: o Círculo Polar Ártico. Este marco geográfico marca a entrada no território da meia-noite polar, onde o sol não se põe durante vários dias no verão e no inverno a escuridão envolve a terra durante longas noites. Parar aqui é quase uma obrigação, onde uma linha imaginária ganha vida e se converte em local para a foto perfeita. Continuando a viagem, logo vemos Rovaniemi, capital da Lapônia finlandesa e residência oficial do Papai Noel. Chegada e visita ao Vilarejo do Papai Noel. Este lugar especial, de natureza quase virgem, é onde o Pai Natal escolheu viver, retirado no misterioso silêncio da Lapônia, quando suas tarefas anuais não chamam ao trabalho, como as visitas de centenas de crianças e famílias ao longo do ano. Venha visitar o Vilarejo do Papai Noel para conhecer esse personagem mítico, conversar um pouco com ele e visitar suas renas. Será uma lembrança inesquecível! Acomodação.</w:t>
      </w:r>
    </w:p>
    <w:p w14:paraId="73757EC6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31FF4689" w14:textId="7B660A54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13 QUA </w:t>
      </w:r>
      <w:r w:rsidRPr="00A729DB">
        <w:rPr>
          <w:rFonts w:ascii="Century Gothic" w:hAnsi="Century Gothic"/>
          <w:color w:val="FF0000"/>
          <w:szCs w:val="20"/>
        </w:rPr>
        <w:tab/>
        <w:t xml:space="preserve">ROVANIEMI - HELSINQUE </w:t>
      </w:r>
    </w:p>
    <w:p w14:paraId="2941D228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traslado ao aeroporto para voo regular para Helsinque. Traslado ao hotel e acomodação.</w:t>
      </w:r>
    </w:p>
    <w:p w14:paraId="5D2820F2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784CAA3" w14:textId="6F73EE5D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14 QUI </w:t>
      </w:r>
      <w:r w:rsidRPr="00A729DB">
        <w:rPr>
          <w:rFonts w:ascii="Century Gothic" w:hAnsi="Century Gothic"/>
          <w:color w:val="FF0000"/>
          <w:szCs w:val="20"/>
        </w:rPr>
        <w:tab/>
        <w:t xml:space="preserve">HELSINQUE </w:t>
      </w:r>
    </w:p>
    <w:p w14:paraId="6C5ED08A" w14:textId="77777777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visita panorâmica à capital da Finlândia, também conhecida como ‘a Cidade Branca do Norte‘. Durante a visita passaremos pela Igreja Ortodoxa da Trindade, vestígio do domínio russo, Praça do Senado, Temppeliaukio Kirkko, igreja luterana circular escavada na rocha cuja cúpula tem a forma de uma gigantesca espiral de fios de cobre. Tempo livre para atividades pessoais. Acomodação em Helsinque.</w:t>
      </w:r>
    </w:p>
    <w:p w14:paraId="0C732B9B" w14:textId="4D8C4D30" w:rsidR="00847CA6" w:rsidRPr="00847CA6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395C9B52" w14:textId="54147FB5" w:rsidR="00847CA6" w:rsidRPr="00A729DB" w:rsidRDefault="00847CA6" w:rsidP="00A729DB">
      <w:pPr>
        <w:pStyle w:val="berschrift3"/>
        <w:spacing w:line="240" w:lineRule="exact"/>
        <w:jc w:val="both"/>
        <w:rPr>
          <w:rFonts w:ascii="Century Gothic" w:hAnsi="Century Gothic"/>
          <w:color w:val="FF0000"/>
          <w:szCs w:val="20"/>
        </w:rPr>
      </w:pPr>
      <w:r w:rsidRPr="00A729DB">
        <w:rPr>
          <w:rFonts w:ascii="Century Gothic" w:hAnsi="Century Gothic"/>
          <w:color w:val="FF0000"/>
          <w:szCs w:val="20"/>
        </w:rPr>
        <w:t xml:space="preserve">DIA 15 SEX </w:t>
      </w:r>
      <w:r w:rsidRPr="00A729DB">
        <w:rPr>
          <w:rFonts w:ascii="Century Gothic" w:hAnsi="Century Gothic"/>
          <w:color w:val="FF0000"/>
          <w:szCs w:val="20"/>
        </w:rPr>
        <w:tab/>
        <w:t xml:space="preserve">HELSINQUE </w:t>
      </w:r>
    </w:p>
    <w:p w14:paraId="47487230" w14:textId="30BF739A" w:rsidR="00802F21" w:rsidRPr="002E5B33" w:rsidRDefault="00847CA6" w:rsidP="00A729DB">
      <w:pPr>
        <w:spacing w:line="240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847CA6">
        <w:rPr>
          <w:rFonts w:ascii="Century Gothic" w:hAnsi="Century Gothic"/>
          <w:sz w:val="20"/>
          <w:szCs w:val="20"/>
          <w:lang w:val="es-ES"/>
        </w:rPr>
        <w:t>Café da manhã e traslado de saída para o aeroporto.</w:t>
      </w:r>
    </w:p>
    <w:sectPr w:rsidR="00802F21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A4C9A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A59"/>
    <w:rsid w:val="00597C48"/>
    <w:rsid w:val="005D11CD"/>
    <w:rsid w:val="005F7A04"/>
    <w:rsid w:val="006013A6"/>
    <w:rsid w:val="0060412C"/>
    <w:rsid w:val="00617458"/>
    <w:rsid w:val="0068243A"/>
    <w:rsid w:val="006907D3"/>
    <w:rsid w:val="006A236B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02F21"/>
    <w:rsid w:val="0082335A"/>
    <w:rsid w:val="00836237"/>
    <w:rsid w:val="008377C2"/>
    <w:rsid w:val="00847CA6"/>
    <w:rsid w:val="008615E8"/>
    <w:rsid w:val="008927DD"/>
    <w:rsid w:val="0089517D"/>
    <w:rsid w:val="008F13E9"/>
    <w:rsid w:val="00924444"/>
    <w:rsid w:val="009B0A36"/>
    <w:rsid w:val="009E7D84"/>
    <w:rsid w:val="009F3AF5"/>
    <w:rsid w:val="00A100ED"/>
    <w:rsid w:val="00A329DC"/>
    <w:rsid w:val="00A66B02"/>
    <w:rsid w:val="00A70142"/>
    <w:rsid w:val="00A729DB"/>
    <w:rsid w:val="00A9022F"/>
    <w:rsid w:val="00AC4687"/>
    <w:rsid w:val="00AE1FF1"/>
    <w:rsid w:val="00B040B6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5C83"/>
    <w:rsid w:val="00F57FD2"/>
    <w:rsid w:val="00F60A4F"/>
    <w:rsid w:val="00F60D1E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Textkrper2">
    <w:name w:val="Body Text 2"/>
    <w:basedOn w:val="Standard"/>
    <w:link w:val="Textkrper2Zchn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Textkrper2Zchn">
    <w:name w:val="Textkörper 2 Zchn"/>
    <w:basedOn w:val="Absatz-Standardschriftart"/>
    <w:link w:val="Textkrper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Textkrper">
    <w:name w:val="Body Text"/>
    <w:basedOn w:val="Standard"/>
    <w:link w:val="TextkrperZchn"/>
    <w:rsid w:val="00AC4687"/>
    <w:rPr>
      <w:rFonts w:ascii="Arial" w:hAnsi="Arial" w:cs="Arial"/>
      <w:sz w:val="20"/>
      <w:lang w:val="es-ES"/>
    </w:rPr>
  </w:style>
  <w:style w:type="character" w:customStyle="1" w:styleId="TextkrperZchn">
    <w:name w:val="Textkörper Zchn"/>
    <w:basedOn w:val="Absatz-Standardschriftart"/>
    <w:link w:val="Textkrper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Adjani</cp:lastModifiedBy>
  <cp:revision>4</cp:revision>
  <cp:lastPrinted>2020-06-25T10:29:00Z</cp:lastPrinted>
  <dcterms:created xsi:type="dcterms:W3CDTF">2024-07-11T11:52:00Z</dcterms:created>
  <dcterms:modified xsi:type="dcterms:W3CDTF">2024-10-03T09:41:00Z</dcterms:modified>
</cp:coreProperties>
</file>