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22680133" w:rsidR="00AC4687" w:rsidRPr="008F13E9" w:rsidRDefault="005F46FB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5F46FB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CAPITAIS IMPERIAIS E PÉROLAS TURCAS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238C6DBB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8206D8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VBPTUR</w:t>
      </w: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1818C321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5F46FB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GARANTIDA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31B0F9F" w14:textId="40FA610E" w:rsidR="00C55B99" w:rsidRPr="00C55B99" w:rsidRDefault="00C55B99" w:rsidP="00C55B99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C55B99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5F46FB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C55B99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C55B99">
        <w:rPr>
          <w:rFonts w:ascii="Century Gothic" w:hAnsi="Century Gothic" w:cs="Arial"/>
          <w:bCs/>
          <w:sz w:val="20"/>
          <w:szCs w:val="20"/>
          <w:lang w:val="es-ES"/>
        </w:rPr>
        <w:t>29</w:t>
      </w:r>
    </w:p>
    <w:p w14:paraId="79F123DF" w14:textId="7C2A45A8" w:rsidR="00FF6BF6" w:rsidRPr="002E5B33" w:rsidRDefault="005F46FB" w:rsidP="00C55B99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OUTUBRO</w:t>
      </w:r>
      <w:r w:rsidR="00C55B99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C55B99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C55B99" w:rsidRPr="00C55B99">
        <w:rPr>
          <w:rFonts w:ascii="Century Gothic" w:hAnsi="Century Gothic" w:cs="Arial"/>
          <w:bCs/>
          <w:sz w:val="20"/>
          <w:szCs w:val="20"/>
          <w:lang w:val="es-ES"/>
        </w:rPr>
        <w:t>2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4924962C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5F46FB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56B02357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5F46FB" w:rsidRPr="005F46FB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5F46FB" w:rsidRPr="005F46FB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5F46FB" w:rsidRPr="005F46FB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5F46FB" w:rsidRPr="005F46FB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5F46FB" w:rsidRPr="005F46FB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5F46FB" w:rsidRPr="005F46FB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5F46FB" w:rsidRPr="005F46FB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1B6629F1" w14:textId="35DA302E" w:rsidR="00CC184B" w:rsidRPr="00CC184B" w:rsidRDefault="00CC184B" w:rsidP="00CC184B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CC184B">
        <w:rPr>
          <w:rFonts w:ascii="Century Gothic" w:hAnsi="Century Gothic" w:cs="Arial"/>
          <w:sz w:val="20"/>
          <w:szCs w:val="20"/>
          <w:lang w:val="it-IT"/>
        </w:rPr>
        <w:t>VIENA: AUSTRIA TREND SAVOYEN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CC184B">
        <w:rPr>
          <w:rFonts w:ascii="Century Gothic" w:hAnsi="Century Gothic" w:cs="Arial"/>
          <w:sz w:val="20"/>
          <w:szCs w:val="20"/>
          <w:lang w:val="it-IT"/>
        </w:rPr>
        <w:t>INTERCONTINENTAL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448C96B6" w14:textId="3E48974C" w:rsidR="00CC184B" w:rsidRPr="00CC184B" w:rsidRDefault="00CC184B" w:rsidP="00CC184B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CC184B">
        <w:rPr>
          <w:rFonts w:ascii="Century Gothic" w:hAnsi="Century Gothic" w:cs="Arial"/>
          <w:sz w:val="20"/>
          <w:szCs w:val="20"/>
          <w:lang w:val="it-IT"/>
        </w:rPr>
        <w:t>BUDAPEST</w:t>
      </w:r>
      <w:r w:rsidR="005F46FB">
        <w:rPr>
          <w:rFonts w:ascii="Century Gothic" w:hAnsi="Century Gothic" w:cs="Arial"/>
          <w:sz w:val="20"/>
          <w:szCs w:val="20"/>
          <w:lang w:val="it-IT"/>
        </w:rPr>
        <w:t>E</w:t>
      </w:r>
      <w:r w:rsidRPr="00CC184B">
        <w:rPr>
          <w:rFonts w:ascii="Century Gothic" w:hAnsi="Century Gothic" w:cs="Arial"/>
          <w:sz w:val="20"/>
          <w:szCs w:val="20"/>
          <w:lang w:val="it-IT"/>
        </w:rPr>
        <w:t>: RADISSON BLU BEKE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CC184B">
        <w:rPr>
          <w:rFonts w:ascii="Century Gothic" w:hAnsi="Century Gothic" w:cs="Arial"/>
          <w:sz w:val="20"/>
          <w:szCs w:val="20"/>
          <w:lang w:val="it-IT"/>
        </w:rPr>
        <w:t>CONTINENTAL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71EB6A37" w14:textId="1D6B3D10" w:rsidR="00CC184B" w:rsidRDefault="00CC184B" w:rsidP="00CC184B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CC184B">
        <w:rPr>
          <w:rFonts w:ascii="Century Gothic" w:hAnsi="Century Gothic" w:cs="Arial"/>
          <w:sz w:val="20"/>
          <w:szCs w:val="20"/>
          <w:lang w:val="it-IT"/>
        </w:rPr>
        <w:t>PRAGA: GRANDIUM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69D0C71E" w14:textId="345C9AFA" w:rsidR="00DE66E3" w:rsidRPr="00DE66E3" w:rsidRDefault="005F46FB" w:rsidP="00DE66E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I</w:t>
      </w:r>
      <w:r w:rsidR="003707FD" w:rsidRPr="00DE66E3">
        <w:rPr>
          <w:rFonts w:ascii="Century Gothic" w:hAnsi="Century Gothic" w:cs="Arial"/>
          <w:sz w:val="20"/>
          <w:szCs w:val="20"/>
          <w:lang w:val="it-IT"/>
        </w:rPr>
        <w:t>STAMBUL: ELITE WORLD TAKSIM</w:t>
      </w:r>
      <w:r w:rsidR="003707FD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3707FD"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0973B559" w14:textId="3BD25D02" w:rsidR="00DE66E3" w:rsidRPr="00DE66E3" w:rsidRDefault="003707FD" w:rsidP="00DE66E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E66E3">
        <w:rPr>
          <w:rFonts w:ascii="Century Gothic" w:hAnsi="Century Gothic" w:cs="Arial"/>
          <w:sz w:val="20"/>
          <w:szCs w:val="20"/>
          <w:lang w:val="it-IT"/>
        </w:rPr>
        <w:t>CAPAD</w:t>
      </w:r>
      <w:r w:rsidR="005F46FB">
        <w:rPr>
          <w:rFonts w:ascii="Century Gothic" w:hAnsi="Century Gothic" w:cs="Arial"/>
          <w:sz w:val="20"/>
          <w:szCs w:val="20"/>
          <w:lang w:val="it-IT"/>
        </w:rPr>
        <w:t>Ó</w:t>
      </w:r>
      <w:r w:rsidRPr="00DE66E3">
        <w:rPr>
          <w:rFonts w:ascii="Century Gothic" w:hAnsi="Century Gothic" w:cs="Arial"/>
          <w:sz w:val="20"/>
          <w:szCs w:val="20"/>
          <w:lang w:val="it-IT"/>
        </w:rPr>
        <w:t>CIA: UTOPIA CAVE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3700DCF1" w14:textId="60AA3353" w:rsidR="00DE66E3" w:rsidRPr="00DE66E3" w:rsidRDefault="003707FD" w:rsidP="00DE66E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E66E3">
        <w:rPr>
          <w:rFonts w:ascii="Century Gothic" w:hAnsi="Century Gothic" w:cs="Arial"/>
          <w:sz w:val="20"/>
          <w:szCs w:val="20"/>
          <w:lang w:val="it-IT"/>
        </w:rPr>
        <w:t>PAMUKKALE: RICHMOND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3728D993" w14:textId="302AAEC2" w:rsidR="00DE66E3" w:rsidRPr="00DE66E3" w:rsidRDefault="003707FD" w:rsidP="00DE66E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E66E3">
        <w:rPr>
          <w:rFonts w:ascii="Century Gothic" w:hAnsi="Century Gothic" w:cs="Arial"/>
          <w:sz w:val="20"/>
          <w:szCs w:val="20"/>
          <w:lang w:val="it-IT"/>
        </w:rPr>
        <w:t>KUS</w:t>
      </w:r>
      <w:r>
        <w:rPr>
          <w:rFonts w:ascii="Century Gothic" w:hAnsi="Century Gothic" w:cs="Arial"/>
          <w:sz w:val="20"/>
          <w:szCs w:val="20"/>
          <w:lang w:val="it-IT"/>
        </w:rPr>
        <w:t>A</w:t>
      </w:r>
      <w:r w:rsidRPr="00DE66E3">
        <w:rPr>
          <w:rFonts w:ascii="Century Gothic" w:hAnsi="Century Gothic" w:cs="Arial"/>
          <w:sz w:val="20"/>
          <w:szCs w:val="20"/>
          <w:lang w:val="it-IT"/>
        </w:rPr>
        <w:t>DASI: CHARISMA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0BAAB642" w14:textId="09874033" w:rsidR="005D11CD" w:rsidRDefault="005F46FB" w:rsidP="00DE66E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I</w:t>
      </w:r>
      <w:r w:rsidR="003707FD" w:rsidRPr="00DE66E3">
        <w:rPr>
          <w:rFonts w:ascii="Century Gothic" w:hAnsi="Century Gothic" w:cs="Arial"/>
          <w:sz w:val="20"/>
          <w:szCs w:val="20"/>
          <w:lang w:val="it-IT"/>
        </w:rPr>
        <w:t>STAMBUL: ELITE WORLD TAKSIM</w:t>
      </w:r>
      <w:r w:rsidR="003707FD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3707FD"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258022FB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5F46FB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5F46FB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0D24F263" w14:textId="77777777" w:rsidR="005F46FB" w:rsidRPr="005F46FB" w:rsidRDefault="005F46FB" w:rsidP="005F46FB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5D73790F" w14:textId="118E0955" w:rsidR="005F46FB" w:rsidRPr="005F46FB" w:rsidRDefault="005F46FB" w:rsidP="005F46FB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5D73790F" w14:textId="118E0955" w:rsidR="005F46FB" w:rsidRPr="005F46FB" w:rsidRDefault="005F46FB" w:rsidP="005F46FB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• 18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5D73790F" w14:textId="118E0955" w:rsidR="005F46FB" w:rsidRPr="005F46FB" w:rsidRDefault="005F46FB" w:rsidP="005F46FB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Passagem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aérea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Praga-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Istambul</w:t>
      </w:r>
      <w:proofErr w:type="spellEnd"/>
      <w:r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classe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econômica</w:t>
      </w:r>
      <w:proofErr w:type="spellEnd"/>
    </w:p>
    <w:p w14:paraId="31F81E06" w14:textId="378D3C43" w:rsidR="005F46FB" w:rsidRPr="005F46FB" w:rsidRDefault="005F46FB" w:rsidP="005F46FB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Passagem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aérea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Istambul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-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Capadócia</w:t>
      </w:r>
      <w:proofErr w:type="spellEnd"/>
      <w:r w:rsidRPr="005F46FB">
        <w:rPr>
          <w:rFonts w:ascii="Century Gothic" w:hAnsi="Century Gothic" w:cs="Arial"/>
          <w:sz w:val="20"/>
          <w:szCs w:val="20"/>
          <w:lang w:val="fr-FR"/>
        </w:rPr>
        <w:t xml:space="preserve"> classe </w:t>
      </w:r>
      <w:proofErr w:type="spellStart"/>
      <w:r w:rsidRPr="005F46FB">
        <w:rPr>
          <w:rFonts w:ascii="Century Gothic" w:hAnsi="Century Gothic" w:cs="Arial"/>
          <w:sz w:val="20"/>
          <w:szCs w:val="20"/>
          <w:lang w:val="fr-FR"/>
        </w:rPr>
        <w:t>econômica</w:t>
      </w:r>
      <w:proofErr w:type="spellEnd"/>
    </w:p>
    <w:p w14:paraId="16A4A366" w14:textId="77777777" w:rsidR="005F46FB" w:rsidRPr="005F46FB" w:rsidRDefault="005F46FB" w:rsidP="005F46FB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5F46FB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</w:t>
      </w:r>
      <w:proofErr w:type="spellStart"/>
      <w:r w:rsidRPr="005F46FB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5F46FB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de boas-vindas</w:t>
      </w:r>
    </w:p>
    <w:p w14:paraId="5DED9C76" w14:textId="451D4404" w:rsidR="005F46FB" w:rsidRPr="005F46FB" w:rsidRDefault="005F46FB" w:rsidP="005F46FB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5F46FB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6 </w:t>
      </w:r>
      <w:proofErr w:type="spellStart"/>
      <w:r w:rsidRPr="005F46FB">
        <w:rPr>
          <w:rFonts w:ascii="Century Gothic" w:hAnsi="Century Gothic" w:cs="Arial"/>
          <w:color w:val="FF0000"/>
          <w:sz w:val="20"/>
          <w:szCs w:val="20"/>
          <w:lang w:val="fr-FR"/>
        </w:rPr>
        <w:t>jantares</w:t>
      </w:r>
      <w:proofErr w:type="spellEnd"/>
      <w:r w:rsidRPr="005F46FB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e 4 </w:t>
      </w:r>
      <w:proofErr w:type="spellStart"/>
      <w:r w:rsidRPr="005F46FB">
        <w:rPr>
          <w:rFonts w:ascii="Century Gothic" w:hAnsi="Century Gothic" w:cs="Arial"/>
          <w:color w:val="FF0000"/>
          <w:sz w:val="20"/>
          <w:szCs w:val="20"/>
          <w:lang w:val="fr-FR"/>
        </w:rPr>
        <w:t>almoços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41FA1891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5F46FB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71335B82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CC184B" w:rsidRPr="00CC184B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4995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5F46FB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5F46FB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5F46FB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5F46FB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4E13BD4F" w14:textId="122F051A" w:rsidR="003707FD" w:rsidRDefault="00AE1FF1" w:rsidP="003707F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CC184B" w:rsidRPr="00CC184B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2160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</w:t>
      </w:r>
      <w:bookmarkStart w:id="0" w:name="_GoBack"/>
      <w:bookmarkEnd w:id="0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>dividual</w:t>
      </w:r>
    </w:p>
    <w:p w14:paraId="30E36F78" w14:textId="20380AD7" w:rsidR="0010777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21048F15" w14:textId="46F1DC37" w:rsidR="0010777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79A5AB90" w14:textId="10CB69BB" w:rsidR="0010777D" w:rsidRPr="003707FD" w:rsidRDefault="0010777D" w:rsidP="005F46FB">
      <w:pPr>
        <w:spacing w:line="240" w:lineRule="exact"/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  <w:r w:rsidRPr="00171AFB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EXPERIÊNCIA</w:t>
      </w:r>
      <w:r w:rsidR="005F46FB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S I</w:t>
      </w:r>
      <w:r w:rsidRPr="00171AFB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NESQUECÍVEIS</w:t>
      </w:r>
    </w:p>
    <w:p w14:paraId="63B3ABB8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à Basílica de Santa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Sofia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Istambul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;</w:t>
      </w:r>
    </w:p>
    <w:p w14:paraId="7ECFAE25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ao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famoso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Palácio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Topkapi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Istambul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;</w:t>
      </w:r>
    </w:p>
    <w:p w14:paraId="0058CEC3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à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Mesquita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Azul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Istambul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;</w:t>
      </w:r>
    </w:p>
    <w:p w14:paraId="6A00B221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ao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famoso Grande Bazar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Istambul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;</w:t>
      </w:r>
    </w:p>
    <w:p w14:paraId="37BE8B09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Passeio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de barco pelo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Estreito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do Bósforo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Istambul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, canal que separa a Europa da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Ásia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;</w:t>
      </w:r>
    </w:p>
    <w:p w14:paraId="23E8A17A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ao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Bazar de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Especiarias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Istambul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;</w:t>
      </w:r>
    </w:p>
    <w:p w14:paraId="2E878A8E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ao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Vale de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Göreme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na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Capadócia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;</w:t>
      </w:r>
    </w:p>
    <w:p w14:paraId="20DB3D22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ao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Vale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Avcilar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, Vale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Pasabag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e Vale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Gόvercinlik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, na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Capadócia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, para admirar as formas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vulcânicas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chamadas ‘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chaminés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de fadas’;</w:t>
      </w:r>
    </w:p>
    <w:p w14:paraId="15C50923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ao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famoso Castelo de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Algodão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de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Hierápolis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Pamukkale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;</w:t>
      </w:r>
    </w:p>
    <w:p w14:paraId="42FC37A4" w14:textId="77777777" w:rsidR="0010777D" w:rsidRPr="00E364C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à Casa da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Virgem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Maria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, lugar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onde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passou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os últimos anos de vida,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Éfeso;</w:t>
      </w:r>
    </w:p>
    <w:p w14:paraId="4799FDAD" w14:textId="60EF63B2" w:rsidR="0010777D" w:rsidRDefault="0010777D" w:rsidP="005F46FB">
      <w:pPr>
        <w:spacing w:line="240" w:lineRule="exact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• Visita à </w:t>
      </w:r>
      <w:proofErr w:type="spellStart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>Mesquita</w:t>
      </w:r>
      <w:proofErr w:type="spellEnd"/>
      <w:r w:rsidRPr="00E364CD">
        <w:rPr>
          <w:rFonts w:ascii="Century Gothic" w:hAnsi="Century Gothic" w:cs="Arial"/>
          <w:bCs/>
          <w:sz w:val="20"/>
          <w:szCs w:val="20"/>
          <w:lang w:val="es-ES"/>
        </w:rPr>
        <w:t xml:space="preserve"> Verde de Bursa</w:t>
      </w:r>
    </w:p>
    <w:p w14:paraId="3749BA32" w14:textId="01A9297F" w:rsidR="009B0A36" w:rsidRDefault="009B0A36" w:rsidP="00CC184B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4E4F29D3" w14:textId="77777777" w:rsidR="001E780F" w:rsidRPr="002E5B33" w:rsidRDefault="001E780F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6D9E29DA" w14:textId="02C0FEB7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 QUI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VIENA </w:t>
      </w:r>
    </w:p>
    <w:p w14:paraId="67B8775F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Viena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traslado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motorista para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hotel.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encontro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companheiros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típico </w:t>
      </w:r>
      <w:proofErr w:type="spellStart"/>
      <w:r w:rsidRPr="00AA7A68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AA7A68">
        <w:rPr>
          <w:rFonts w:ascii="Century Gothic" w:hAnsi="Century Gothic"/>
          <w:color w:val="FF0000"/>
          <w:sz w:val="20"/>
          <w:szCs w:val="20"/>
          <w:lang w:val="es-ES"/>
        </w:rPr>
        <w:t xml:space="preserve"> de boas-</w:t>
      </w:r>
      <w:proofErr w:type="spellStart"/>
      <w:r w:rsidRPr="00AA7A68">
        <w:rPr>
          <w:rFonts w:ascii="Century Gothic" w:hAnsi="Century Gothic"/>
          <w:color w:val="FF0000"/>
          <w:sz w:val="20"/>
          <w:szCs w:val="20"/>
          <w:lang w:val="es-ES"/>
        </w:rPr>
        <w:t>vindas</w:t>
      </w:r>
      <w:proofErr w:type="spellEnd"/>
      <w:r w:rsidRPr="00AA7A68">
        <w:rPr>
          <w:rFonts w:ascii="Century Gothic" w:hAnsi="Century Gothic"/>
          <w:color w:val="FF0000"/>
          <w:sz w:val="20"/>
          <w:szCs w:val="20"/>
          <w:lang w:val="es-ES"/>
        </w:rPr>
        <w:t xml:space="preserve"> austríaco no restaurante </w:t>
      </w:r>
      <w:proofErr w:type="spellStart"/>
      <w:r w:rsidRPr="00AA7A68">
        <w:rPr>
          <w:rFonts w:ascii="Century Gothic" w:hAnsi="Century Gothic"/>
          <w:color w:val="FF0000"/>
          <w:sz w:val="20"/>
          <w:szCs w:val="20"/>
          <w:lang w:val="es-ES"/>
        </w:rPr>
        <w:t>Marchfelderhof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além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fronteiras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país.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Neste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ambiente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verdadeiramente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único,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logo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terá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sensação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que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Imperatriz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Sissi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está sentada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lado à mesa. Claro,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as bebidas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incluídas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2AC855FF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297F359" w14:textId="40F86D39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2 SEX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VIENA </w:t>
      </w:r>
    </w:p>
    <w:p w14:paraId="7A5F83C1" w14:textId="2448DCF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visita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excelente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visão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geral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dos diversos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Viena. Visitaremos 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jardins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histórico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Belvedere,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verão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Príncipe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Eugênio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Savoia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Apreciaremos a magnífica vista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imortalizada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pelo artista Giovanni Antonio Canal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pinturas de Viena. Continuaremos pela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Ringstrasse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magníficos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como a Ópera Estatal,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Arte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Natural, Monumento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Theresa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Parlamento Austríaco,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Viena, Teatro Nacional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Hofburg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sede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presidente federal.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Passearemos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pelas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pequenas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idílicas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centro histórico de Viena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visitaremos o interior da Catedral de Santo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Anker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judeu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termina no centro,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Maria-Theresien-Platz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visita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opção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participar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Schönbrunn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Gostaria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pouco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ver todos os monumentos? Para a tarde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possibilidade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apreciar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concerto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clássica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).</w:t>
      </w:r>
    </w:p>
    <w:p w14:paraId="3D4E8EEE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9CE1835" w14:textId="15830D23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3 SAB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VIENA </w:t>
      </w:r>
    </w:p>
    <w:p w14:paraId="42835144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hotel reservado. Se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impressões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capital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sente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atraído pela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natureza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recomendamos participar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famoso Vale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a cerca de 80 km de Viena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que abriga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trechos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Gostaria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surpreender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entes queridos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casa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souvenir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autêntico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?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dica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: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Wachau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é famosa pelo cultivo de damascos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produtos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feitos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partir deles, de chocolate e licor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aguardente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42D17764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78DE216C" w14:textId="5F9BB1A2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4 DOM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VIENA - BUDAPESTE </w:t>
      </w:r>
    </w:p>
    <w:p w14:paraId="7CB5343A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Hungria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Desfrute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ônibus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que nos levará à capital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como a “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Pérola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”,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prevista para a hora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almoço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À tarde, visita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está dividida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partes: “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Buda“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centro histórico,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embaixadas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residências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alta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sociedade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e “Pest“,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maioria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hotéis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esqueça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preparar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câmera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No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visitaremos Pest e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Heróis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está localizado o Monumento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Milênio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No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pedestal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estátuas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sete conquistadores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e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líder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Árpád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continua pela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Andrassy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r w:rsidRPr="005F46FB">
        <w:rPr>
          <w:rFonts w:ascii="Arial" w:hAnsi="Arial" w:cs="Arial"/>
          <w:sz w:val="20"/>
          <w:szCs w:val="20"/>
          <w:lang w:val="es-ES"/>
        </w:rPr>
        <w:t>​​</w:t>
      </w:r>
      <w:r w:rsidRPr="005F46FB">
        <w:rPr>
          <w:rFonts w:ascii="Century Gothic" w:hAnsi="Century Gothic"/>
          <w:sz w:val="20"/>
          <w:szCs w:val="20"/>
          <w:lang w:val="es-ES"/>
        </w:rPr>
        <w:t xml:space="preserve">declarada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Humanidade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importante da avenida, a Ópera Estatal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Hungria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projetada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Miklós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Ybl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Casa do Terror,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Húngara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Artes e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Memorial Franz Liszt.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sabia que por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segundo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metrô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Europa?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estações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elegantes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populares entre moradores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estrangeiros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Visitaremos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Parlamento Húngaro, monumento emblemático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sede do poder legislativo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guardião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Santa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Coroa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Húngara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. Antes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continuarmos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o mercado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área de pedestres, veremos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bonitos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: a Basílica de Santo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tour, retorno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hotel,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relaxar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final da tarde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rever todas 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impressões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4EA188FC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6110563" w14:textId="72FA7D59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5 SEG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BUDAPESTE </w:t>
      </w:r>
    </w:p>
    <w:p w14:paraId="760878A2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hotel,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passearemos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juntos pelo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“Buda”,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encontram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outros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dois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destaques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: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Matias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Bastião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dos Pescadores.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pode-se ter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provavelmente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vista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bonita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então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pode perder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foto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álbum.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continução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Real para ver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as diferentes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ligam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partes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visita, tempo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Se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quiser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apostar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delícias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culinárias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típicas do país,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peça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“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goulash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”.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vai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arrepender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!</w:t>
      </w:r>
    </w:p>
    <w:p w14:paraId="3E08DE9B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3476965" w14:textId="52073BC2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lastRenderedPageBreak/>
        <w:t xml:space="preserve">DIA 6 TER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BUDAPESTE </w:t>
      </w:r>
      <w:r w:rsidRPr="005F46FB">
        <w:rPr>
          <w:rFonts w:ascii="Century Gothic" w:hAnsi="Century Gothic"/>
          <w:color w:val="FF0000"/>
          <w:szCs w:val="20"/>
        </w:rPr>
        <w:t xml:space="preserve">- </w:t>
      </w:r>
      <w:r w:rsidRPr="005F46FB">
        <w:rPr>
          <w:rFonts w:ascii="Century Gothic" w:hAnsi="Century Gothic"/>
          <w:color w:val="FF0000"/>
          <w:szCs w:val="20"/>
        </w:rPr>
        <w:t xml:space="preserve">BRATISLAVA - PRAGA </w:t>
      </w:r>
    </w:p>
    <w:p w14:paraId="55A30F8C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traslado para Praga, capital da República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Tcheca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breve parada na capital eslovaca, Bratislava,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poderemos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desfrutar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tempo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Praga,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inesquecível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turístico pelo centro histórico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Mostraremos 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monumentos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conheceremos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as partes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Praga.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 xml:space="preserve">Sabia que Praga é o lar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algumas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melhores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cervejas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mundo?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cervejaria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cada 10 mil habitantes,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densidade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cervejarias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mundo -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Saúde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6B984F1D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D2002E5" w14:textId="7A8C74CA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7 QUA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PRAGA </w:t>
      </w:r>
    </w:p>
    <w:p w14:paraId="601BF2AA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Desfrute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variado no hotel reservado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prepare-se para a visita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começando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Castelo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Hradčany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Catedral de São Vito, o Castelo de Praga e o Beco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Ouro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vários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pátios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visita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Nerudova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casas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símbolos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São Nicolau e Ponte de Carlos,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Europa, que liga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e apreciaremos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bela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vista.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Caminhada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Karlova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até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astronômico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gótica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Senhora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Tyn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monumento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Jan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Hus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Finalmente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chegaremos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Nova,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termina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Praga é famosa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arte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vidro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porcelana. 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marionetes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autêntico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souvenir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quem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ficou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casa.</w:t>
      </w:r>
    </w:p>
    <w:p w14:paraId="2B395E0B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2D99041" w14:textId="79695820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8 QUI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PRAGA </w:t>
      </w:r>
    </w:p>
    <w:p w14:paraId="7F7FF9A8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Talvez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queira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aproveitar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descontrair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relaxar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Para os que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desejam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saber como os imperadores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relaxavam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opcional a Karlovy Vary,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clássica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balneário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monarquia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austro-húngara (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Praga.</w:t>
      </w:r>
    </w:p>
    <w:p w14:paraId="6B999F62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F846E74" w14:textId="5966AF72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9 SEX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PRAGA - ISTAMBUL </w:t>
      </w:r>
    </w:p>
    <w:p w14:paraId="168E6216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traslado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embarque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voo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regular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Istambul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traslado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hotel.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6F55A8E7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43D87A0" w14:textId="536590F0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10 SAB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 xml:space="preserve">ISTAMBUL </w:t>
      </w:r>
    </w:p>
    <w:p w14:paraId="0788D993" w14:textId="02ED9201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visita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inteiro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à magnífica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Istambul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conhecendo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a parte histórica, a Basílica de Santa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Sofia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o ponto culminante da arte bizantina, e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pérola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Istambul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visitaremos o famoso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Topkapi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residência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sultoês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otomanos por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quatro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séculos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tesouro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relíquias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sagradas.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meio-dia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="00AA7A68" w:rsidRPr="00AA7A68">
        <w:rPr>
          <w:rFonts w:ascii="Century Gothic" w:hAnsi="Century Gothic"/>
          <w:color w:val="FF0000"/>
          <w:sz w:val="20"/>
          <w:szCs w:val="20"/>
          <w:lang w:val="es-ES"/>
        </w:rPr>
        <w:t>a</w:t>
      </w:r>
      <w:r w:rsidRPr="00AA7A68">
        <w:rPr>
          <w:rFonts w:ascii="Century Gothic" w:hAnsi="Century Gothic"/>
          <w:color w:val="FF0000"/>
          <w:sz w:val="20"/>
          <w:szCs w:val="20"/>
          <w:lang w:val="es-ES"/>
        </w:rPr>
        <w:t>lmoço</w:t>
      </w:r>
      <w:proofErr w:type="spellEnd"/>
      <w:r w:rsidRPr="00AA7A68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 xml:space="preserve">típico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restaurante local na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Sultanahmet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 visita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Mesquita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Azul,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prodígio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harmonia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proporção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elegância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e o Hipódromo, que conserva o Obelisco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Teodósio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Coluna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Serpentina,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Fonte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Imperador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Guilherme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o Obelisco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Egípcio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No final da tarde, visita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famoso Grande Bazar,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tempo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se perder por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4 mil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Retorno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hotel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Istambul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280F84B7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6632FAD" w14:textId="2319E17B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11 DOM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>ISTAMBUL</w:t>
      </w:r>
      <w:r w:rsidRPr="005F46FB">
        <w:rPr>
          <w:rFonts w:ascii="Century Gothic" w:hAnsi="Century Gothic"/>
          <w:color w:val="FF0000"/>
          <w:szCs w:val="20"/>
        </w:rPr>
        <w:t xml:space="preserve"> </w:t>
      </w:r>
    </w:p>
    <w:p w14:paraId="5628FFD3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atividades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famosas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Istambul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barco pelo Bósforo, o canal que separa a Europa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Ásia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Neste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pode-se apreciar 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palácios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sultões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típicas casas de madeira, e desfrutar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forma diferente.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seguida,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estrelas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 visita, o Bazar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Especiarias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fundado pelos Otomanos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há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5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séculos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utilizado desde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então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visita termina no bazar,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pode-se desfrutar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ambiente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variedade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Istambul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7DEB24C7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0EEF269" w14:textId="216390F6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12 SEG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>ISTAMBUL - CAPADÓCIA</w:t>
      </w:r>
      <w:r w:rsidRPr="005F46FB">
        <w:rPr>
          <w:rFonts w:ascii="Century Gothic" w:hAnsi="Century Gothic"/>
          <w:color w:val="FF0000"/>
          <w:szCs w:val="20"/>
        </w:rPr>
        <w:t xml:space="preserve"> </w:t>
      </w:r>
    </w:p>
    <w:p w14:paraId="29D67366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traslado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voo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regular para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Capadócia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traslado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hotel. </w:t>
      </w:r>
      <w:proofErr w:type="spellStart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 xml:space="preserve">e visita a esta fascinante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original, formada pela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sobreposição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lava expelida pelos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vulcões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Erciyes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Hasan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há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3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milhões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anos. Visitaremos o Vale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Göreme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incrível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complexo monástico bizantino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composto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igrejas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escavadas na rocha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afrescos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>no hotel.</w:t>
      </w:r>
    </w:p>
    <w:p w14:paraId="2315CDF3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68A981B" w14:textId="0185FF13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13 TER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>CAPADÓCIA</w:t>
      </w:r>
      <w:r w:rsidRPr="005F46FB">
        <w:rPr>
          <w:rFonts w:ascii="Century Gothic" w:hAnsi="Century Gothic"/>
          <w:color w:val="FF0000"/>
          <w:szCs w:val="20"/>
        </w:rPr>
        <w:t xml:space="preserve"> </w:t>
      </w:r>
    </w:p>
    <w:p w14:paraId="5DF9F975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hotel.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seguidavisitaremos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os Vales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Avcilar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Pasabagi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Gόvercinlik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para admirar 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melhores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vistas das formas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vulcânicas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chamadas ‘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Chaminés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Fada‘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 xml:space="preserve">típico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restaurante local. Visitaremos as oficinas típicas de tapetes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pedras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semipreciosas (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ônix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turquesa). </w:t>
      </w:r>
      <w:proofErr w:type="spellStart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 xml:space="preserve">no hotel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hospedagem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59E3D971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2102DE9" w14:textId="61CC2733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14 QUA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>CAPADÓCIA - PAMUKKALE</w:t>
      </w:r>
      <w:r w:rsidRPr="005F46FB">
        <w:rPr>
          <w:rFonts w:ascii="Century Gothic" w:hAnsi="Century Gothic"/>
          <w:color w:val="FF0000"/>
          <w:szCs w:val="20"/>
        </w:rPr>
        <w:t xml:space="preserve"> </w:t>
      </w:r>
    </w:p>
    <w:p w14:paraId="11BDF600" w14:textId="3C3DC801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hotel.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visitar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subterrânea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Saratli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Kirkgoz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veremos como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viviam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cristãos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durante o tempo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perseguição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Emseguidafaremosuma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parada na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Caravansarai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Sultan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Han,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medieval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XIII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frequentada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pelas Caravanas da Rota da Seda.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esta visita continuaremos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Pamukkale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Almoço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 xml:space="preserve">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hotel,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possibilidade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banhos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piscinas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termais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3F9313E0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86E42DC" w14:textId="5253540C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15 QUI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>PAMUKKALE</w:t>
      </w:r>
      <w:r w:rsidRPr="005F46FB">
        <w:rPr>
          <w:rFonts w:ascii="Century Gothic" w:hAnsi="Century Gothic"/>
          <w:color w:val="FF0000"/>
          <w:szCs w:val="20"/>
        </w:rPr>
        <w:t xml:space="preserve"> </w:t>
      </w:r>
    </w:p>
    <w:p w14:paraId="0907942B" w14:textId="7E875E18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 xml:space="preserve">no hotel.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Pamukkale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famosa por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fontes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termais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cascatas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cálcio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petrificadas que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formam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espetáculo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único,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algodão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branco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Visitaremos 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Hierápolis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como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próprio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nome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indica, ‘A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5F46FB">
        <w:rPr>
          <w:rFonts w:ascii="Century Gothic" w:hAnsi="Century Gothic"/>
          <w:sz w:val="20"/>
          <w:szCs w:val="20"/>
          <w:lang w:val="es-ES"/>
        </w:rPr>
        <w:t>Sagrada‘</w:t>
      </w:r>
      <w:proofErr w:type="gramEnd"/>
      <w:r w:rsidRPr="005F46FB">
        <w:rPr>
          <w:rFonts w:ascii="Century Gothic" w:hAnsi="Century Gothic"/>
          <w:sz w:val="20"/>
          <w:szCs w:val="20"/>
          <w:lang w:val="es-ES"/>
        </w:rPr>
        <w:t>.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Aproveitaremos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visitar o encantador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as esculturas da época romana,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teremos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tempo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visitar as piscinas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naturais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Almoço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seguida visitaremos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Laodicéia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encantadora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que faz parte das 7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Igrejas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Apocalipse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Ásia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citadasnaBíblia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 xml:space="preserve">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6CABED3D" w14:textId="77777777" w:rsid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3C8951B" w14:textId="7008BD5F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16 SEX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>PAMUKKALE - ÉFESO - KUSADASI</w:t>
      </w:r>
      <w:r w:rsidRPr="005F46FB">
        <w:rPr>
          <w:rFonts w:ascii="Century Gothic" w:hAnsi="Century Gothic"/>
          <w:color w:val="FF0000"/>
          <w:szCs w:val="20"/>
        </w:rPr>
        <w:t xml:space="preserve"> </w:t>
      </w:r>
    </w:p>
    <w:p w14:paraId="210D17F6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hotel.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Éfeso,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greco-romana,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capital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Ásia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Menor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bem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preservadas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antiguidade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 Templo de Adriano, o Templo de Trajano, o teatro e a Biblioteca de Celso. Visita à Casa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Virgem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ela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passou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os últimos anos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vida. No final da tarde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numa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loja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moda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poderemos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desfrutar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autêntico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desfile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roupas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confeccionadas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couro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Kusadasi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>no hotel.</w:t>
      </w:r>
    </w:p>
    <w:p w14:paraId="0E5CF91C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FCD5841" w14:textId="683E5E8F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17 SAB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>KUSADASI</w:t>
      </w:r>
      <w:r w:rsidRPr="005F46FB">
        <w:rPr>
          <w:rFonts w:ascii="Century Gothic" w:hAnsi="Century Gothic"/>
          <w:color w:val="FF0000"/>
          <w:szCs w:val="20"/>
        </w:rPr>
        <w:t xml:space="preserve"> </w:t>
      </w:r>
    </w:p>
    <w:p w14:paraId="23BF681E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hotel.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Possibilidade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fazer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opcional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İlha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Grega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de Samos. </w:t>
      </w:r>
      <w:proofErr w:type="spellStart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EC2DE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5F46FB">
        <w:rPr>
          <w:rFonts w:ascii="Century Gothic" w:hAnsi="Century Gothic"/>
          <w:sz w:val="20"/>
          <w:szCs w:val="20"/>
          <w:lang w:val="es-ES"/>
        </w:rPr>
        <w:t xml:space="preserve">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010A0AB6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A192E6B" w14:textId="5A0DE4A9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>DIA 18 DOM</w:t>
      </w:r>
      <w:r w:rsidRPr="005F46FB">
        <w:rPr>
          <w:rFonts w:ascii="Century Gothic" w:hAnsi="Century Gothic"/>
          <w:color w:val="FF0000"/>
          <w:szCs w:val="20"/>
        </w:rPr>
        <w:t xml:space="preserve">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>KUSADASI - BURSA - ISTAMBUL</w:t>
      </w:r>
    </w:p>
    <w:p w14:paraId="5316774B" w14:textId="2A31B03D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no hotel.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Pelamanhã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Bursa. Visita à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Mesquita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Verde.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seguida continuamos para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Istambul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p w14:paraId="1FEB4978" w14:textId="77777777" w:rsidR="005F46FB" w:rsidRPr="005F46FB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06E568A" w14:textId="374270EC" w:rsidR="005F46FB" w:rsidRPr="005F46FB" w:rsidRDefault="005F46FB" w:rsidP="005F46FB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5F46FB">
        <w:rPr>
          <w:rFonts w:ascii="Century Gothic" w:hAnsi="Century Gothic"/>
          <w:color w:val="FF0000"/>
          <w:szCs w:val="20"/>
        </w:rPr>
        <w:t xml:space="preserve">DIA 19 SEG </w:t>
      </w:r>
      <w:r w:rsidRPr="005F46FB">
        <w:rPr>
          <w:rFonts w:ascii="Century Gothic" w:hAnsi="Century Gothic"/>
          <w:color w:val="FF0000"/>
          <w:szCs w:val="20"/>
        </w:rPr>
        <w:tab/>
      </w:r>
      <w:r w:rsidRPr="005F46FB">
        <w:rPr>
          <w:rFonts w:ascii="Century Gothic" w:hAnsi="Century Gothic"/>
          <w:color w:val="FF0000"/>
          <w:szCs w:val="20"/>
        </w:rPr>
        <w:t>ISTAMBUL</w:t>
      </w:r>
      <w:r w:rsidRPr="005F46FB">
        <w:rPr>
          <w:rFonts w:ascii="Century Gothic" w:hAnsi="Century Gothic"/>
          <w:color w:val="FF0000"/>
          <w:szCs w:val="20"/>
        </w:rPr>
        <w:t xml:space="preserve"> </w:t>
      </w:r>
    </w:p>
    <w:p w14:paraId="1D650086" w14:textId="43FAACB9" w:rsidR="005F46FB" w:rsidRPr="002E5B33" w:rsidRDefault="005F46FB" w:rsidP="005F46FB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5F46FB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5F46FB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5F46FB">
        <w:rPr>
          <w:rFonts w:ascii="Century Gothic" w:hAnsi="Century Gothic"/>
          <w:sz w:val="20"/>
          <w:szCs w:val="20"/>
          <w:lang w:val="es-ES"/>
        </w:rPr>
        <w:t>.</w:t>
      </w:r>
    </w:p>
    <w:sectPr w:rsidR="005F46FB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43989"/>
    <w:rsid w:val="0005039F"/>
    <w:rsid w:val="000540DD"/>
    <w:rsid w:val="000704A8"/>
    <w:rsid w:val="000A76FE"/>
    <w:rsid w:val="000B5EAA"/>
    <w:rsid w:val="001037AB"/>
    <w:rsid w:val="0010777D"/>
    <w:rsid w:val="001422BB"/>
    <w:rsid w:val="00150334"/>
    <w:rsid w:val="001532BE"/>
    <w:rsid w:val="00162A42"/>
    <w:rsid w:val="00175034"/>
    <w:rsid w:val="001A2323"/>
    <w:rsid w:val="001B7A78"/>
    <w:rsid w:val="001C4D26"/>
    <w:rsid w:val="001C7D04"/>
    <w:rsid w:val="001E780F"/>
    <w:rsid w:val="001F3116"/>
    <w:rsid w:val="00201912"/>
    <w:rsid w:val="002134DD"/>
    <w:rsid w:val="00222872"/>
    <w:rsid w:val="00236D22"/>
    <w:rsid w:val="00253769"/>
    <w:rsid w:val="0027200C"/>
    <w:rsid w:val="00295B71"/>
    <w:rsid w:val="002961EC"/>
    <w:rsid w:val="002A5F3C"/>
    <w:rsid w:val="002B1DBE"/>
    <w:rsid w:val="002E5B33"/>
    <w:rsid w:val="00314A35"/>
    <w:rsid w:val="0031584E"/>
    <w:rsid w:val="00315CB7"/>
    <w:rsid w:val="003223BC"/>
    <w:rsid w:val="00326736"/>
    <w:rsid w:val="00353E9D"/>
    <w:rsid w:val="003707F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13E1"/>
    <w:rsid w:val="00546A34"/>
    <w:rsid w:val="00555439"/>
    <w:rsid w:val="0057233A"/>
    <w:rsid w:val="0058222E"/>
    <w:rsid w:val="0058433A"/>
    <w:rsid w:val="00587A59"/>
    <w:rsid w:val="00597C48"/>
    <w:rsid w:val="005D11CD"/>
    <w:rsid w:val="005F3C56"/>
    <w:rsid w:val="005F46FB"/>
    <w:rsid w:val="005F7A04"/>
    <w:rsid w:val="006013A6"/>
    <w:rsid w:val="0060412C"/>
    <w:rsid w:val="00617458"/>
    <w:rsid w:val="00671CDF"/>
    <w:rsid w:val="0068243A"/>
    <w:rsid w:val="006907D3"/>
    <w:rsid w:val="006A236B"/>
    <w:rsid w:val="006B0084"/>
    <w:rsid w:val="006E791E"/>
    <w:rsid w:val="0072265A"/>
    <w:rsid w:val="007229F4"/>
    <w:rsid w:val="00730B15"/>
    <w:rsid w:val="0073724B"/>
    <w:rsid w:val="007570EC"/>
    <w:rsid w:val="00767018"/>
    <w:rsid w:val="00775B2F"/>
    <w:rsid w:val="0079403F"/>
    <w:rsid w:val="007C0C22"/>
    <w:rsid w:val="007D0BCB"/>
    <w:rsid w:val="007D4ABB"/>
    <w:rsid w:val="007E0F46"/>
    <w:rsid w:val="00802F21"/>
    <w:rsid w:val="008206D8"/>
    <w:rsid w:val="0082335A"/>
    <w:rsid w:val="00836237"/>
    <w:rsid w:val="008377C2"/>
    <w:rsid w:val="00860932"/>
    <w:rsid w:val="008615E8"/>
    <w:rsid w:val="008927DD"/>
    <w:rsid w:val="0089517D"/>
    <w:rsid w:val="008E087C"/>
    <w:rsid w:val="008F13E9"/>
    <w:rsid w:val="008F55FB"/>
    <w:rsid w:val="009056C3"/>
    <w:rsid w:val="00911F03"/>
    <w:rsid w:val="00924444"/>
    <w:rsid w:val="009B0A36"/>
    <w:rsid w:val="009E6B5F"/>
    <w:rsid w:val="009E7D84"/>
    <w:rsid w:val="009F3AF5"/>
    <w:rsid w:val="00A100ED"/>
    <w:rsid w:val="00A329DC"/>
    <w:rsid w:val="00A66B02"/>
    <w:rsid w:val="00A70142"/>
    <w:rsid w:val="00A9022F"/>
    <w:rsid w:val="00AA7A68"/>
    <w:rsid w:val="00AC4687"/>
    <w:rsid w:val="00AE1FF1"/>
    <w:rsid w:val="00B4186D"/>
    <w:rsid w:val="00B41EFF"/>
    <w:rsid w:val="00B74659"/>
    <w:rsid w:val="00B80573"/>
    <w:rsid w:val="00BD09D2"/>
    <w:rsid w:val="00BE4B4E"/>
    <w:rsid w:val="00BF3141"/>
    <w:rsid w:val="00C419C4"/>
    <w:rsid w:val="00C43923"/>
    <w:rsid w:val="00C55B99"/>
    <w:rsid w:val="00CC1191"/>
    <w:rsid w:val="00CC184B"/>
    <w:rsid w:val="00CD6D1C"/>
    <w:rsid w:val="00CE35B5"/>
    <w:rsid w:val="00CF226B"/>
    <w:rsid w:val="00D229FD"/>
    <w:rsid w:val="00D329FF"/>
    <w:rsid w:val="00D42F4D"/>
    <w:rsid w:val="00D525DB"/>
    <w:rsid w:val="00D56B11"/>
    <w:rsid w:val="00D61C16"/>
    <w:rsid w:val="00D67A51"/>
    <w:rsid w:val="00D76445"/>
    <w:rsid w:val="00DB4F20"/>
    <w:rsid w:val="00DC44C7"/>
    <w:rsid w:val="00DD4479"/>
    <w:rsid w:val="00DE66E3"/>
    <w:rsid w:val="00DF1EEA"/>
    <w:rsid w:val="00E014D2"/>
    <w:rsid w:val="00EA2D22"/>
    <w:rsid w:val="00EB79EF"/>
    <w:rsid w:val="00EC2DE0"/>
    <w:rsid w:val="00EC6BF2"/>
    <w:rsid w:val="00ED63D1"/>
    <w:rsid w:val="00ED7120"/>
    <w:rsid w:val="00F03340"/>
    <w:rsid w:val="00F27825"/>
    <w:rsid w:val="00F54B2E"/>
    <w:rsid w:val="00F57FD2"/>
    <w:rsid w:val="00F60A4F"/>
    <w:rsid w:val="00F60D1E"/>
    <w:rsid w:val="00F718A4"/>
    <w:rsid w:val="00F87D57"/>
    <w:rsid w:val="00FC493F"/>
    <w:rsid w:val="00FD2CD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5</cp:revision>
  <cp:lastPrinted>2020-06-25T10:29:00Z</cp:lastPrinted>
  <dcterms:created xsi:type="dcterms:W3CDTF">2024-07-11T21:13:00Z</dcterms:created>
  <dcterms:modified xsi:type="dcterms:W3CDTF">2024-07-11T21:36:00Z</dcterms:modified>
</cp:coreProperties>
</file>