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D600" w14:textId="43C60E02" w:rsidR="00D90C7D" w:rsidRDefault="00D90C7D" w:rsidP="00D90C7D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180FC1B" wp14:editId="291201BC">
            <wp:extent cx="3091815" cy="808990"/>
            <wp:effectExtent l="0" t="0" r="0" b="0"/>
            <wp:docPr id="14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68AFBB" w14:textId="5E6D177C" w:rsidR="00942BA2" w:rsidRPr="0009768A" w:rsidRDefault="00652D85" w:rsidP="00B7203D">
      <w:pPr>
        <w:pStyle w:val="KeinLeerraum"/>
        <w:jc w:val="center"/>
        <w:rPr>
          <w:b/>
          <w:bCs/>
          <w:color w:val="002060"/>
          <w:sz w:val="36"/>
          <w:szCs w:val="36"/>
          <w:lang w:val="es-ES"/>
        </w:rPr>
      </w:pPr>
      <w:r w:rsidRPr="0009768A">
        <w:rPr>
          <w:b/>
          <w:bCs/>
          <w:color w:val="002060"/>
          <w:sz w:val="36"/>
          <w:szCs w:val="36"/>
          <w:lang w:val="es-ES"/>
        </w:rPr>
        <w:t>VIAJE EXCL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U</w:t>
      </w:r>
      <w:r w:rsidRPr="0009768A">
        <w:rPr>
          <w:b/>
          <w:bCs/>
          <w:color w:val="002060"/>
          <w:sz w:val="36"/>
          <w:szCs w:val="36"/>
          <w:lang w:val="es-ES"/>
        </w:rPr>
        <w:t>S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I</w:t>
      </w:r>
      <w:r w:rsidRPr="0009768A">
        <w:rPr>
          <w:b/>
          <w:bCs/>
          <w:color w:val="002060"/>
          <w:sz w:val="36"/>
          <w:szCs w:val="36"/>
          <w:lang w:val="es-ES"/>
        </w:rPr>
        <w:t>VO EN PRIVADO</w:t>
      </w:r>
    </w:p>
    <w:p w14:paraId="7305CC41" w14:textId="4A21E8CA" w:rsidR="00EF0707" w:rsidRPr="0009768A" w:rsidRDefault="00507EB4" w:rsidP="00B7203D">
      <w:pPr>
        <w:pStyle w:val="KeinLeerraum"/>
        <w:jc w:val="center"/>
        <w:rPr>
          <w:b/>
          <w:bCs/>
          <w:color w:val="2E74B5" w:themeColor="accent5" w:themeShade="BF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VILNIUS-RIGA-TALLINN</w:t>
      </w:r>
    </w:p>
    <w:p w14:paraId="1FCEBD77" w14:textId="11EC693F" w:rsidR="00C81CB8" w:rsidRPr="0009768A" w:rsidRDefault="009A4F8D" w:rsidP="00B7203D">
      <w:pPr>
        <w:pStyle w:val="KeinLeerraum"/>
        <w:jc w:val="center"/>
        <w:rPr>
          <w:b/>
          <w:bCs/>
          <w:color w:val="0070C0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h</w:t>
      </w:r>
      <w:r w:rsidRPr="0009768A">
        <w:rPr>
          <w:b/>
          <w:bCs/>
          <w:color w:val="2E74B5" w:themeColor="accent5" w:themeShade="BF"/>
          <w:sz w:val="36"/>
          <w:szCs w:val="36"/>
          <w:lang w:val="es-ES"/>
        </w:rPr>
        <w:t>oteles</w:t>
      </w:r>
      <w:r>
        <w:rPr>
          <w:b/>
          <w:bCs/>
          <w:color w:val="2E74B5" w:themeColor="accent5" w:themeShade="BF"/>
          <w:sz w:val="36"/>
          <w:szCs w:val="36"/>
          <w:lang w:val="es-ES"/>
        </w:rPr>
        <w:t xml:space="preserve"> </w:t>
      </w:r>
      <w:r w:rsidR="00ED2036">
        <w:rPr>
          <w:b/>
          <w:bCs/>
          <w:color w:val="0070C0"/>
          <w:sz w:val="36"/>
          <w:szCs w:val="36"/>
          <w:lang w:val="es-ES"/>
        </w:rPr>
        <w:t>5*</w:t>
      </w:r>
    </w:p>
    <w:p w14:paraId="084F6B4F" w14:textId="787AEF3B" w:rsidR="006F4B59" w:rsidRPr="00C376CC" w:rsidRDefault="006F4B59" w:rsidP="00B7203D">
      <w:pPr>
        <w:pStyle w:val="KeinLeerraum"/>
        <w:jc w:val="center"/>
        <w:rPr>
          <w:b/>
          <w:bCs/>
          <w:color w:val="002060"/>
          <w:lang w:val="es-ES"/>
        </w:rPr>
      </w:pPr>
      <w:r w:rsidRPr="00C376CC">
        <w:rPr>
          <w:b/>
          <w:bCs/>
          <w:color w:val="002060"/>
          <w:lang w:val="es-ES"/>
        </w:rPr>
        <w:t>salidas diariamente 2025</w:t>
      </w:r>
    </w:p>
    <w:p w14:paraId="59F3B0BB" w14:textId="079A70CD" w:rsidR="00B7203D" w:rsidRDefault="00B7203D" w:rsidP="00B7203D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  <w:r w:rsidRPr="006F4B59">
        <w:rPr>
          <w:rFonts w:cstheme="minorHAnsi"/>
          <w:b/>
          <w:bCs/>
          <w:color w:val="002060"/>
          <w:shd w:val="clear" w:color="auto" w:fill="F9F9F9"/>
          <w:lang w:val="es-MX"/>
        </w:rPr>
        <w:t>código</w:t>
      </w:r>
      <w:r w:rsidRPr="006F4B59">
        <w:rPr>
          <w:rFonts w:cstheme="minorHAnsi"/>
          <w:b/>
          <w:bCs/>
          <w:color w:val="002060"/>
          <w:shd w:val="clear" w:color="auto" w:fill="F9F9F9"/>
          <w:lang w:val="es-ES"/>
        </w:rPr>
        <w:t>: IND</w:t>
      </w:r>
      <w:r w:rsidR="00507EB4">
        <w:rPr>
          <w:rFonts w:cstheme="minorHAnsi"/>
          <w:b/>
          <w:bCs/>
          <w:color w:val="002060"/>
          <w:lang w:val="es-ES"/>
        </w:rPr>
        <w:t>BAL</w:t>
      </w:r>
      <w:r w:rsidR="00ED2036">
        <w:rPr>
          <w:rFonts w:cstheme="minorHAnsi"/>
          <w:b/>
          <w:bCs/>
          <w:color w:val="002060"/>
          <w:lang w:val="es-ES"/>
        </w:rPr>
        <w:t>5</w:t>
      </w:r>
    </w:p>
    <w:p w14:paraId="04E0260F" w14:textId="6FDEE214" w:rsidR="00EF0707" w:rsidRDefault="00EF0707" w:rsidP="006F4B59">
      <w:pPr>
        <w:pStyle w:val="KeinLeerraum"/>
        <w:rPr>
          <w:b/>
          <w:bCs/>
          <w:color w:val="2E74B5" w:themeColor="accent5" w:themeShade="BF"/>
          <w:sz w:val="24"/>
          <w:szCs w:val="24"/>
          <w:lang w:val="es-ES"/>
        </w:rPr>
      </w:pPr>
    </w:p>
    <w:p w14:paraId="5493FC78" w14:textId="77777777" w:rsidR="005E2557" w:rsidRDefault="005E2557" w:rsidP="006F4B59">
      <w:pPr>
        <w:pStyle w:val="KeinLeerraum"/>
        <w:rPr>
          <w:b/>
          <w:bCs/>
          <w:color w:val="2E74B5" w:themeColor="accent5" w:themeShade="BF"/>
          <w:sz w:val="24"/>
          <w:szCs w:val="24"/>
          <w:lang w:val="es-ES"/>
        </w:rPr>
      </w:pPr>
    </w:p>
    <w:p w14:paraId="71DF257B" w14:textId="308CF20E" w:rsidR="00541C44" w:rsidRPr="00750991" w:rsidRDefault="00541C44" w:rsidP="00541C4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1 </w:t>
      </w:r>
      <w:r w:rsidR="00507EB4">
        <w:rPr>
          <w:rFonts w:cstheme="minorHAnsi"/>
          <w:b/>
          <w:bCs/>
          <w:color w:val="2E74B5" w:themeColor="accent5" w:themeShade="BF"/>
          <w:lang w:val="es-MX"/>
        </w:rPr>
        <w:t>Vilnius</w:t>
      </w:r>
    </w:p>
    <w:p w14:paraId="18ADC584" w14:textId="2E21DB89" w:rsidR="00541C44" w:rsidRPr="00750991" w:rsidRDefault="00541C44" w:rsidP="00541C4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Llegada al aeropuerto de</w:t>
      </w:r>
      <w:r w:rsidR="00507EB4">
        <w:rPr>
          <w:rFonts w:cstheme="minorHAnsi"/>
          <w:color w:val="002060"/>
          <w:lang w:val="es-MX"/>
        </w:rPr>
        <w:t xml:space="preserve"> Vilnius</w:t>
      </w:r>
      <w:r w:rsidR="004F12AD">
        <w:rPr>
          <w:rFonts w:cstheme="minorHAnsi"/>
          <w:color w:val="002060"/>
          <w:lang w:val="es-MX"/>
        </w:rPr>
        <w:t xml:space="preserve"> y</w:t>
      </w:r>
      <w:r w:rsidRPr="00750991">
        <w:rPr>
          <w:rFonts w:cstheme="minorHAnsi"/>
          <w:color w:val="002060"/>
          <w:lang w:val="es-MX"/>
        </w:rPr>
        <w:t xml:space="preserve"> traslado al hotel</w:t>
      </w:r>
      <w:r>
        <w:rPr>
          <w:rFonts w:cstheme="minorHAnsi"/>
          <w:color w:val="002060"/>
          <w:lang w:val="es-MX"/>
        </w:rPr>
        <w:t>.</w:t>
      </w:r>
    </w:p>
    <w:p w14:paraId="5D7F06BC" w14:textId="2E589A0A" w:rsidR="00541C44" w:rsidRDefault="00541C44" w:rsidP="00541C4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Alojamiento</w:t>
      </w:r>
      <w:r w:rsidR="006A1C9E">
        <w:rPr>
          <w:rFonts w:cstheme="minorHAnsi"/>
          <w:color w:val="002060"/>
          <w:lang w:val="es-MX"/>
        </w:rPr>
        <w:t>.</w:t>
      </w:r>
    </w:p>
    <w:p w14:paraId="4EA27125" w14:textId="657A5DEA" w:rsidR="0013605B" w:rsidRPr="00750991" w:rsidRDefault="0013605B" w:rsidP="0013605B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2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 w:rsidR="00507EB4">
        <w:rPr>
          <w:rFonts w:cstheme="minorHAnsi"/>
          <w:b/>
          <w:bCs/>
          <w:color w:val="2E74B5" w:themeColor="accent5" w:themeShade="BF"/>
          <w:lang w:val="es-MX"/>
        </w:rPr>
        <w:t>Vilnius</w:t>
      </w:r>
    </w:p>
    <w:p w14:paraId="4E4A1500" w14:textId="77777777" w:rsidR="00507EB4" w:rsidRPr="00507EB4" w:rsidRDefault="00507EB4" w:rsidP="00507EB4">
      <w:pPr>
        <w:pStyle w:val="KeinLeerraum"/>
        <w:rPr>
          <w:color w:val="002060"/>
          <w:lang w:val="es-ES"/>
        </w:rPr>
      </w:pPr>
      <w:r w:rsidRPr="00507EB4">
        <w:rPr>
          <w:color w:val="002060"/>
          <w:lang w:val="es-ES"/>
        </w:rPr>
        <w:t xml:space="preserve">Desayuno y visita panorámica de la ciudad, llamada «la Jerusalén de Lituania», una población heterogénea, </w:t>
      </w:r>
    </w:p>
    <w:p w14:paraId="2DD2E398" w14:textId="77777777" w:rsidR="00507EB4" w:rsidRPr="00507EB4" w:rsidRDefault="00507EB4" w:rsidP="00507EB4">
      <w:pPr>
        <w:pStyle w:val="KeinLeerraum"/>
        <w:rPr>
          <w:color w:val="002060"/>
          <w:lang w:val="es-ES"/>
        </w:rPr>
      </w:pPr>
      <w:r w:rsidRPr="00507EB4">
        <w:rPr>
          <w:color w:val="002060"/>
          <w:lang w:val="es-ES"/>
        </w:rPr>
        <w:t xml:space="preserve">que agrupa gente de 92 diferentes nacionalidades. Entre las múltiples obras sacrales destacan la Iglesia de </w:t>
      </w:r>
    </w:p>
    <w:p w14:paraId="497F2FB7" w14:textId="77777777" w:rsidR="00507EB4" w:rsidRPr="00507EB4" w:rsidRDefault="00507EB4" w:rsidP="00507EB4">
      <w:pPr>
        <w:pStyle w:val="KeinLeerraum"/>
        <w:rPr>
          <w:color w:val="002060"/>
          <w:lang w:val="es-ES"/>
        </w:rPr>
      </w:pPr>
      <w:r w:rsidRPr="00507EB4">
        <w:rPr>
          <w:color w:val="002060"/>
          <w:lang w:val="es-ES"/>
        </w:rPr>
        <w:t xml:space="preserve">San Pedro y San Pablo, construida en 1668 sobre los restos arquitectónicos de un templo pagano dedicado </w:t>
      </w:r>
    </w:p>
    <w:p w14:paraId="215C718E" w14:textId="77777777" w:rsidR="00507EB4" w:rsidRPr="00507EB4" w:rsidRDefault="00507EB4" w:rsidP="00507EB4">
      <w:pPr>
        <w:pStyle w:val="KeinLeerraum"/>
        <w:rPr>
          <w:color w:val="002060"/>
          <w:lang w:val="es-ES"/>
        </w:rPr>
      </w:pPr>
      <w:r w:rsidRPr="00507EB4">
        <w:rPr>
          <w:color w:val="002060"/>
          <w:lang w:val="es-ES"/>
        </w:rPr>
        <w:t>a Milda la diosa del amor; la Iglesia de Santa Ana, con el adyacente monasterio de las Bernardinas, la Iglesia</w:t>
      </w:r>
    </w:p>
    <w:p w14:paraId="372C49E9" w14:textId="77777777" w:rsidR="00507EB4" w:rsidRPr="00507EB4" w:rsidRDefault="00507EB4" w:rsidP="00507EB4">
      <w:pPr>
        <w:pStyle w:val="KeinLeerraum"/>
        <w:rPr>
          <w:color w:val="002060"/>
          <w:lang w:val="es-ES"/>
        </w:rPr>
      </w:pPr>
      <w:r w:rsidRPr="00507EB4">
        <w:rPr>
          <w:color w:val="002060"/>
          <w:lang w:val="es-ES"/>
        </w:rPr>
        <w:t xml:space="preserve">de San Casimiro, fundada por los jesuitas y dedicada al santo Casimiro Jagiello, hijo del rey de Polonia y la </w:t>
      </w:r>
    </w:p>
    <w:p w14:paraId="6E1FE225" w14:textId="4379EAAA" w:rsidR="00507EB4" w:rsidRPr="00507EB4" w:rsidRDefault="00507EB4" w:rsidP="00507EB4">
      <w:pPr>
        <w:pStyle w:val="KeinLeerraum"/>
        <w:rPr>
          <w:color w:val="002060"/>
          <w:lang w:val="es-ES"/>
        </w:rPr>
      </w:pPr>
      <w:r w:rsidRPr="00507EB4">
        <w:rPr>
          <w:color w:val="002060"/>
          <w:lang w:val="es-ES"/>
        </w:rPr>
        <w:t xml:space="preserve">Iglesia de San Miguel, obra renacentista construida en 1594. </w:t>
      </w:r>
    </w:p>
    <w:p w14:paraId="0EDF2C2E" w14:textId="44370B5D" w:rsidR="00507EB4" w:rsidRDefault="00507EB4" w:rsidP="00507EB4">
      <w:pPr>
        <w:pStyle w:val="KeinLeerraum"/>
        <w:rPr>
          <w:color w:val="002060"/>
          <w:lang w:val="es-ES"/>
        </w:rPr>
      </w:pPr>
      <w:r w:rsidRPr="00507EB4">
        <w:rPr>
          <w:color w:val="002060"/>
          <w:lang w:val="es-ES"/>
        </w:rPr>
        <w:t>Tarde libre y alojamiento.</w:t>
      </w:r>
    </w:p>
    <w:p w14:paraId="5282D106" w14:textId="6BAFAF7E" w:rsidR="00507EB4" w:rsidRPr="00750991" w:rsidRDefault="00507EB4" w:rsidP="00507EB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3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>Vilnius-Siauliai-Rundale-Riga</w:t>
      </w:r>
    </w:p>
    <w:p w14:paraId="716EFAB6" w14:textId="77777777" w:rsidR="009D6187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507EB4">
        <w:rPr>
          <w:rFonts w:cstheme="minorHAnsi"/>
          <w:color w:val="002060"/>
          <w:lang w:val="es-ES"/>
        </w:rPr>
        <w:t xml:space="preserve">Desayuno y salida hacia Siauliai, «Ciudad del Sol», cuarta ciudad de Lituania, cuyos orígenes hay que buscarlos </w:t>
      </w:r>
    </w:p>
    <w:p w14:paraId="74381D1F" w14:textId="675F3AF3" w:rsidR="009D6187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507EB4">
        <w:rPr>
          <w:rFonts w:cstheme="minorHAnsi"/>
          <w:color w:val="002060"/>
          <w:lang w:val="es-ES"/>
        </w:rPr>
        <w:t xml:space="preserve">2500 años atrás. La fama de esta ciudad está basada en la «colina de las cruces» que también fue visitada </w:t>
      </w:r>
    </w:p>
    <w:p w14:paraId="2CF8E68D" w14:textId="77777777" w:rsidR="009D6187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507EB4">
        <w:rPr>
          <w:rFonts w:cstheme="minorHAnsi"/>
          <w:color w:val="002060"/>
          <w:lang w:val="es-ES"/>
        </w:rPr>
        <w:t xml:space="preserve">por el Papa Juan Pablo II.  Continuación del recorrido a Rundale, para visitar el castillo barroco construido </w:t>
      </w:r>
    </w:p>
    <w:p w14:paraId="644CE4CD" w14:textId="77777777" w:rsidR="009D6187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507EB4">
        <w:rPr>
          <w:rFonts w:cstheme="minorHAnsi"/>
          <w:color w:val="002060"/>
          <w:lang w:val="es-ES"/>
        </w:rPr>
        <w:t xml:space="preserve">por el famoso arquitecto Francisco Rastrelli. Proseguimos el viaje a Riga, capital de Letonia. </w:t>
      </w:r>
    </w:p>
    <w:p w14:paraId="3018AEB4" w14:textId="0CA9AC8A" w:rsidR="00507EB4" w:rsidRPr="00507EB4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color w:val="002060"/>
          <w:sz w:val="20"/>
          <w:szCs w:val="20"/>
          <w:lang w:val="es-ES"/>
        </w:rPr>
      </w:pPr>
      <w:r w:rsidRPr="00507EB4">
        <w:rPr>
          <w:rFonts w:cstheme="minorHAnsi"/>
          <w:color w:val="002060"/>
          <w:lang w:val="es-ES"/>
        </w:rPr>
        <w:t>Alojamiento en Riga</w:t>
      </w:r>
      <w:r w:rsidRPr="00507EB4">
        <w:rPr>
          <w:rFonts w:ascii="Century Gothic" w:hAnsi="Century Gothic" w:cs="MyriadPro-Bold"/>
          <w:color w:val="002060"/>
          <w:sz w:val="20"/>
          <w:szCs w:val="20"/>
          <w:lang w:val="es-ES"/>
        </w:rPr>
        <w:t>.</w:t>
      </w:r>
    </w:p>
    <w:p w14:paraId="43232F57" w14:textId="2FF638E2" w:rsidR="00010E12" w:rsidRPr="00750991" w:rsidRDefault="00010E12" w:rsidP="00010E12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4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>Riga</w:t>
      </w:r>
    </w:p>
    <w:p w14:paraId="762F6922" w14:textId="77777777" w:rsidR="00010E12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010E12">
        <w:rPr>
          <w:rFonts w:cstheme="minorHAnsi"/>
          <w:color w:val="002060"/>
          <w:lang w:val="es-ES"/>
        </w:rPr>
        <w:t xml:space="preserve">Desayuno y visita de la ciudad llamada también «el París del Norte», cuya fundación se remonta al siglo XII. </w:t>
      </w:r>
    </w:p>
    <w:p w14:paraId="2FAFE291" w14:textId="61E55C3A" w:rsidR="00010E12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010E12">
        <w:rPr>
          <w:rFonts w:cstheme="minorHAnsi"/>
          <w:color w:val="002060"/>
          <w:lang w:val="es-ES"/>
        </w:rPr>
        <w:t>Pasaremos por el Castillo de Riga (visita al interior no incl</w:t>
      </w:r>
      <w:r w:rsidR="00010E12">
        <w:rPr>
          <w:rFonts w:cstheme="minorHAnsi"/>
          <w:color w:val="002060"/>
          <w:lang w:val="es-ES"/>
        </w:rPr>
        <w:t>uido</w:t>
      </w:r>
      <w:r w:rsidRPr="00010E12">
        <w:rPr>
          <w:rFonts w:cstheme="minorHAnsi"/>
          <w:color w:val="002060"/>
          <w:lang w:val="es-ES"/>
        </w:rPr>
        <w:t>), a las orillas del río Daugava, edificio que</w:t>
      </w:r>
      <w:r w:rsidR="00010E12">
        <w:rPr>
          <w:rFonts w:cstheme="minorHAnsi"/>
          <w:color w:val="002060"/>
          <w:lang w:val="es-ES"/>
        </w:rPr>
        <w:t xml:space="preserve"> </w:t>
      </w:r>
      <w:r w:rsidRPr="00010E12">
        <w:rPr>
          <w:rFonts w:cstheme="minorHAnsi"/>
          <w:color w:val="002060"/>
          <w:lang w:val="es-ES"/>
        </w:rPr>
        <w:t xml:space="preserve"> </w:t>
      </w:r>
    </w:p>
    <w:p w14:paraId="7F1F8C34" w14:textId="77777777" w:rsidR="00010E12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010E12">
        <w:rPr>
          <w:rFonts w:cstheme="minorHAnsi"/>
          <w:color w:val="002060"/>
          <w:lang w:val="es-ES"/>
        </w:rPr>
        <w:t xml:space="preserve">actualmente alberga la oficina del presidente de la República Letona. La visita continuará por el parque </w:t>
      </w:r>
    </w:p>
    <w:p w14:paraId="1451875F" w14:textId="77777777" w:rsidR="00010E12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010E12">
        <w:rPr>
          <w:rFonts w:cstheme="minorHAnsi"/>
          <w:color w:val="002060"/>
          <w:lang w:val="es-ES"/>
        </w:rPr>
        <w:t>Esplanade desde donde se podrá admirar la catedral de la Natividad, el mayor templo ortodoxo del país.</w:t>
      </w:r>
    </w:p>
    <w:p w14:paraId="20FADAE5" w14:textId="252BA8F9" w:rsidR="00010E12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010E12">
        <w:rPr>
          <w:rFonts w:cstheme="minorHAnsi"/>
          <w:color w:val="002060"/>
          <w:lang w:val="es-ES"/>
        </w:rPr>
        <w:t xml:space="preserve">A </w:t>
      </w:r>
      <w:r w:rsidR="00010E12" w:rsidRPr="00010E12">
        <w:rPr>
          <w:rFonts w:cstheme="minorHAnsi"/>
          <w:color w:val="002060"/>
          <w:lang w:val="es-ES"/>
        </w:rPr>
        <w:t>continuación,</w:t>
      </w:r>
      <w:r w:rsidRPr="00010E12">
        <w:rPr>
          <w:rFonts w:cstheme="minorHAnsi"/>
          <w:color w:val="002060"/>
          <w:lang w:val="es-ES"/>
        </w:rPr>
        <w:t xml:space="preserve"> podrán disfrutar de un paseo por el núcleo antiguo de la ciudad con sus estrechas callejuelas </w:t>
      </w:r>
    </w:p>
    <w:p w14:paraId="1102A22F" w14:textId="370FF4D0" w:rsidR="00507EB4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010E12">
        <w:rPr>
          <w:rFonts w:cstheme="minorHAnsi"/>
          <w:color w:val="002060"/>
          <w:lang w:val="es-ES"/>
        </w:rPr>
        <w:t>y casas típicas.</w:t>
      </w:r>
    </w:p>
    <w:p w14:paraId="7A2F9DEF" w14:textId="1A417830" w:rsidR="00010E12" w:rsidRDefault="00010E12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Tarde libre y alojamiento.</w:t>
      </w:r>
    </w:p>
    <w:p w14:paraId="5FD69377" w14:textId="595EBAF0" w:rsidR="00010E12" w:rsidRPr="00750991" w:rsidRDefault="00010E12" w:rsidP="00010E12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5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>Riga-Sigulda-</w:t>
      </w:r>
      <w:r w:rsidR="0096216B">
        <w:rPr>
          <w:rFonts w:cstheme="minorHAnsi"/>
          <w:b/>
          <w:bCs/>
          <w:color w:val="2E74B5" w:themeColor="accent5" w:themeShade="BF"/>
          <w:lang w:val="es-MX"/>
        </w:rPr>
        <w:t>Tallinn</w:t>
      </w:r>
    </w:p>
    <w:p w14:paraId="6C4B4378" w14:textId="77777777" w:rsidR="00010E12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010E12">
        <w:rPr>
          <w:rFonts w:cstheme="minorHAnsi"/>
          <w:color w:val="002060"/>
          <w:lang w:val="es-ES"/>
        </w:rPr>
        <w:t xml:space="preserve">Desayuno y salida a Sigulda, situada en el Parque Nacional de Gauja, una zona salpicada de </w:t>
      </w:r>
      <w:r w:rsidR="00010E12">
        <w:rPr>
          <w:rFonts w:cstheme="minorHAnsi"/>
          <w:color w:val="002060"/>
          <w:lang w:val="es-ES"/>
        </w:rPr>
        <w:t>c</w:t>
      </w:r>
      <w:r w:rsidRPr="00010E12">
        <w:rPr>
          <w:rFonts w:cstheme="minorHAnsi"/>
          <w:color w:val="002060"/>
          <w:lang w:val="es-ES"/>
        </w:rPr>
        <w:t>astillos y grutas.</w:t>
      </w:r>
    </w:p>
    <w:p w14:paraId="55BBB6DE" w14:textId="3E34D05D" w:rsidR="00010E12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010E12">
        <w:rPr>
          <w:rFonts w:cstheme="minorHAnsi"/>
          <w:color w:val="002060"/>
          <w:lang w:val="es-ES"/>
        </w:rPr>
        <w:t xml:space="preserve">Visita de las ruinas del Castillo de Sigulda, </w:t>
      </w:r>
      <w:r w:rsidR="00010E12" w:rsidRPr="00010E12">
        <w:rPr>
          <w:rFonts w:cstheme="minorHAnsi"/>
          <w:color w:val="002060"/>
          <w:lang w:val="es-ES"/>
        </w:rPr>
        <w:t>construido en 1207 por los</w:t>
      </w:r>
      <w:r w:rsidRPr="00010E12">
        <w:rPr>
          <w:rFonts w:cstheme="minorHAnsi"/>
          <w:color w:val="002060"/>
          <w:lang w:val="es-ES"/>
        </w:rPr>
        <w:t xml:space="preserve"> Caballeros de la Cruz, y del Castillo</w:t>
      </w:r>
    </w:p>
    <w:p w14:paraId="725CE7F2" w14:textId="77777777" w:rsidR="00010E12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010E12">
        <w:rPr>
          <w:rFonts w:cstheme="minorHAnsi"/>
          <w:color w:val="002060"/>
          <w:lang w:val="es-ES"/>
        </w:rPr>
        <w:t xml:space="preserve">de Turaida, desde donde se puede </w:t>
      </w:r>
      <w:r w:rsidR="00010E12" w:rsidRPr="00010E12">
        <w:rPr>
          <w:rFonts w:cstheme="minorHAnsi"/>
          <w:color w:val="002060"/>
          <w:lang w:val="es-ES"/>
        </w:rPr>
        <w:t>apreciar una</w:t>
      </w:r>
      <w:r w:rsidRPr="00010E12">
        <w:rPr>
          <w:rFonts w:cstheme="minorHAnsi"/>
          <w:color w:val="002060"/>
          <w:lang w:val="es-ES"/>
        </w:rPr>
        <w:t xml:space="preserve"> </w:t>
      </w:r>
      <w:r w:rsidR="00010E12" w:rsidRPr="00010E12">
        <w:rPr>
          <w:rFonts w:cstheme="minorHAnsi"/>
          <w:color w:val="002060"/>
          <w:lang w:val="es-ES"/>
        </w:rPr>
        <w:t>vista impresionante</w:t>
      </w:r>
      <w:r w:rsidRPr="00010E12">
        <w:rPr>
          <w:rFonts w:cstheme="minorHAnsi"/>
          <w:color w:val="002060"/>
          <w:lang w:val="es-ES"/>
        </w:rPr>
        <w:t xml:space="preserve"> del encantador entorno.</w:t>
      </w:r>
    </w:p>
    <w:p w14:paraId="2BFB1D9E" w14:textId="1FD1A38E" w:rsidR="00507EB4" w:rsidRDefault="00507EB4" w:rsidP="00507E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  <w:r w:rsidRPr="00010E12">
        <w:rPr>
          <w:rFonts w:cstheme="minorHAnsi"/>
          <w:color w:val="002060"/>
          <w:lang w:val="es-ES"/>
        </w:rPr>
        <w:t>Continuación hacia Tallinn y alojamiento.</w:t>
      </w:r>
    </w:p>
    <w:p w14:paraId="63D7F099" w14:textId="042179FA" w:rsidR="0096216B" w:rsidRPr="00750991" w:rsidRDefault="0096216B" w:rsidP="0096216B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6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>Tallinn</w:t>
      </w:r>
    </w:p>
    <w:p w14:paraId="40D0BBE2" w14:textId="77777777" w:rsidR="005E2557" w:rsidRDefault="00507EB4" w:rsidP="0096216B">
      <w:pPr>
        <w:pStyle w:val="KeinLeerraum"/>
        <w:rPr>
          <w:color w:val="002060"/>
          <w:lang w:val="es-ES"/>
        </w:rPr>
      </w:pPr>
      <w:r w:rsidRPr="0096216B">
        <w:rPr>
          <w:color w:val="002060"/>
          <w:lang w:val="es-ES"/>
        </w:rPr>
        <w:t xml:space="preserve">Desayuno y visita de la ciudad, con sus reminiscencias hanseáticas destacándose el «Kiek In Da Koek» una de las torres defensivas más importantes del mar Báltico, la Iglesia de San Nicolás </w:t>
      </w:r>
      <w:r w:rsidR="0096216B" w:rsidRPr="0096216B">
        <w:rPr>
          <w:color w:val="002060"/>
          <w:lang w:val="es-ES"/>
        </w:rPr>
        <w:t>del siglo XVIII y la Catedral (</w:t>
      </w:r>
      <w:r w:rsidRPr="0096216B">
        <w:rPr>
          <w:color w:val="002060"/>
          <w:lang w:val="es-ES"/>
        </w:rPr>
        <w:t xml:space="preserve">Tuomiokirkko), construcción del gótico tardío. </w:t>
      </w:r>
    </w:p>
    <w:p w14:paraId="1598EEE7" w14:textId="2711C5D2" w:rsidR="005E2557" w:rsidRPr="006A1C9E" w:rsidRDefault="00507EB4" w:rsidP="0096216B">
      <w:pPr>
        <w:pStyle w:val="KeinLeerraum"/>
        <w:rPr>
          <w:color w:val="002060"/>
          <w:lang w:val="es-ES"/>
        </w:rPr>
      </w:pPr>
      <w:r w:rsidRPr="006A1C9E">
        <w:rPr>
          <w:color w:val="002060"/>
          <w:lang w:val="es-ES"/>
        </w:rPr>
        <w:t>Tarde libre y alojamiento.</w:t>
      </w:r>
    </w:p>
    <w:p w14:paraId="7B632158" w14:textId="05C0848C" w:rsidR="0096216B" w:rsidRPr="00750991" w:rsidRDefault="0096216B" w:rsidP="0096216B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7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proofErr w:type="spellStart"/>
      <w:r>
        <w:rPr>
          <w:rFonts w:cstheme="minorHAnsi"/>
          <w:b/>
          <w:bCs/>
          <w:color w:val="2E74B5" w:themeColor="accent5" w:themeShade="BF"/>
          <w:lang w:val="es-MX"/>
        </w:rPr>
        <w:t>Tallinn</w:t>
      </w:r>
      <w:proofErr w:type="spellEnd"/>
    </w:p>
    <w:p w14:paraId="7DC2E7AD" w14:textId="4244EE2A" w:rsidR="00507EB4" w:rsidRPr="006A1C9E" w:rsidRDefault="00507EB4" w:rsidP="0096216B">
      <w:pPr>
        <w:pStyle w:val="KeinLeerraum"/>
        <w:rPr>
          <w:color w:val="002060"/>
          <w:lang w:val="es-ES"/>
        </w:rPr>
      </w:pPr>
      <w:r w:rsidRPr="006A1C9E">
        <w:rPr>
          <w:color w:val="002060"/>
          <w:lang w:val="es-ES"/>
        </w:rPr>
        <w:t>Desayuno y traslado al aeropuerto.</w:t>
      </w:r>
    </w:p>
    <w:p w14:paraId="6971957A" w14:textId="24FE8630" w:rsidR="0096216B" w:rsidRPr="0096216B" w:rsidRDefault="0096216B" w:rsidP="0096216B">
      <w:pPr>
        <w:pStyle w:val="KeinLeerraum"/>
        <w:rPr>
          <w:color w:val="002060"/>
        </w:rPr>
      </w:pPr>
      <w:r w:rsidRPr="0096216B">
        <w:rPr>
          <w:color w:val="002060"/>
        </w:rPr>
        <w:t xml:space="preserve">Fin de </w:t>
      </w:r>
      <w:proofErr w:type="spellStart"/>
      <w:r w:rsidRPr="0096216B">
        <w:rPr>
          <w:color w:val="002060"/>
        </w:rPr>
        <w:t>nuestro</w:t>
      </w:r>
      <w:r w:rsidR="005E2557">
        <w:rPr>
          <w:color w:val="002060"/>
        </w:rPr>
        <w:t>s</w:t>
      </w:r>
      <w:proofErr w:type="spellEnd"/>
      <w:r w:rsidRPr="0096216B">
        <w:rPr>
          <w:color w:val="002060"/>
        </w:rPr>
        <w:t xml:space="preserve"> </w:t>
      </w:r>
      <w:proofErr w:type="spellStart"/>
      <w:r w:rsidRPr="0096216B">
        <w:rPr>
          <w:color w:val="002060"/>
        </w:rPr>
        <w:t>servicios</w:t>
      </w:r>
      <w:proofErr w:type="spellEnd"/>
      <w:r w:rsidRPr="0096216B">
        <w:rPr>
          <w:color w:val="002060"/>
        </w:rPr>
        <w:t>.</w:t>
      </w:r>
    </w:p>
    <w:p w14:paraId="3B08669A" w14:textId="3A10DDDB" w:rsidR="00681AB8" w:rsidRDefault="005E2557" w:rsidP="00C045A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750991">
        <w:rPr>
          <w:noProof/>
          <w:lang w:val="es-MX"/>
        </w:rPr>
        <w:lastRenderedPageBreak/>
        <w:drawing>
          <wp:inline distT="0" distB="0" distL="0" distR="0" wp14:anchorId="341BED48" wp14:editId="2E6AAB04">
            <wp:extent cx="3091815" cy="808990"/>
            <wp:effectExtent l="0" t="0" r="0" b="0"/>
            <wp:docPr id="6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52F09F6" w14:textId="1108A3EE" w:rsidR="00681AB8" w:rsidRDefault="00681AB8" w:rsidP="00C045A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</w:p>
    <w:p w14:paraId="7ECE3599" w14:textId="47EB33E1" w:rsidR="00EA76B4" w:rsidRPr="00750991" w:rsidRDefault="00EA76B4" w:rsidP="00EA76B4">
      <w:pPr>
        <w:pStyle w:val="KeinLeerraum"/>
        <w:rPr>
          <w:rFonts w:cstheme="minorHAnsi"/>
          <w:color w:val="002060"/>
          <w:lang w:val="es-MX"/>
        </w:rPr>
      </w:pPr>
    </w:p>
    <w:p w14:paraId="65C5C815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 xml:space="preserve">Hoteles previstos: </w:t>
      </w:r>
    </w:p>
    <w:p w14:paraId="6F99BA0C" w14:textId="77777777" w:rsidR="00EF0707" w:rsidRPr="00750991" w:rsidRDefault="00EF0707" w:rsidP="00EF0707">
      <w:pPr>
        <w:pStyle w:val="KeinLeerraum"/>
        <w:rPr>
          <w:rFonts w:cstheme="minorHAnsi"/>
          <w:i/>
          <w:iCs/>
          <w:color w:val="2E74B5" w:themeColor="accent5" w:themeShade="BF"/>
          <w:lang w:val="es-MX"/>
        </w:rPr>
      </w:pPr>
      <w:r w:rsidRPr="00750991">
        <w:rPr>
          <w:rFonts w:cstheme="minorHAnsi"/>
          <w:i/>
          <w:iCs/>
          <w:color w:val="2E74B5" w:themeColor="accent5" w:themeShade="BF"/>
          <w:lang w:val="es-MX"/>
        </w:rPr>
        <w:t xml:space="preserve">(o similares en la categoría indicada) </w:t>
      </w:r>
    </w:p>
    <w:p w14:paraId="4287A6D4" w14:textId="1A57B043" w:rsidR="00EF0707" w:rsidRPr="006A1C9E" w:rsidRDefault="0096216B" w:rsidP="00EF0707">
      <w:pPr>
        <w:pStyle w:val="KeinLeerraum"/>
        <w:rPr>
          <w:rFonts w:cstheme="minorHAnsi"/>
          <w:color w:val="002060"/>
          <w:lang w:val="en-GB"/>
        </w:rPr>
      </w:pPr>
      <w:r w:rsidRPr="006A1C9E">
        <w:rPr>
          <w:rFonts w:cstheme="minorHAnsi"/>
          <w:color w:val="002060"/>
          <w:lang w:val="en-GB"/>
        </w:rPr>
        <w:t>Vilnius</w:t>
      </w:r>
      <w:r w:rsidR="00C045A2" w:rsidRPr="006A1C9E">
        <w:rPr>
          <w:rFonts w:cstheme="minorHAnsi"/>
          <w:color w:val="002060"/>
          <w:lang w:val="en-GB"/>
        </w:rPr>
        <w:t xml:space="preserve">: </w:t>
      </w:r>
      <w:proofErr w:type="spellStart"/>
      <w:r w:rsidRPr="006A1C9E">
        <w:rPr>
          <w:rFonts w:cstheme="minorHAnsi"/>
          <w:color w:val="002060"/>
          <w:lang w:val="en-GB"/>
        </w:rPr>
        <w:t>Stikliai</w:t>
      </w:r>
      <w:proofErr w:type="spellEnd"/>
      <w:r w:rsidR="00C045A2" w:rsidRPr="006A1C9E">
        <w:rPr>
          <w:rFonts w:cstheme="minorHAnsi"/>
          <w:color w:val="002060"/>
          <w:lang w:val="en-GB"/>
        </w:rPr>
        <w:t xml:space="preserve"> * * * * * </w:t>
      </w:r>
    </w:p>
    <w:p w14:paraId="4D986FF4" w14:textId="4A05491A" w:rsidR="00C045A2" w:rsidRPr="0096216B" w:rsidRDefault="0096216B" w:rsidP="00EF0707">
      <w:pPr>
        <w:pStyle w:val="KeinLeerraum"/>
        <w:rPr>
          <w:rFonts w:cstheme="minorHAnsi"/>
          <w:color w:val="002060"/>
          <w:lang w:val="en-US"/>
        </w:rPr>
      </w:pPr>
      <w:r w:rsidRPr="0096216B">
        <w:rPr>
          <w:rFonts w:cstheme="minorHAnsi"/>
          <w:color w:val="002060"/>
          <w:lang w:val="en-US"/>
        </w:rPr>
        <w:t>Riga: Grand Palace * * * * *</w:t>
      </w:r>
    </w:p>
    <w:p w14:paraId="73CD050D" w14:textId="23B1EAFD" w:rsidR="00C045A2" w:rsidRPr="0096216B" w:rsidRDefault="0096216B" w:rsidP="00EF0707">
      <w:pPr>
        <w:pStyle w:val="KeinLeerraum"/>
        <w:rPr>
          <w:rFonts w:cstheme="minorHAnsi"/>
          <w:color w:val="002060"/>
          <w:lang w:val="en-US"/>
        </w:rPr>
      </w:pPr>
      <w:r w:rsidRPr="0096216B">
        <w:rPr>
          <w:rFonts w:cstheme="minorHAnsi"/>
          <w:color w:val="002060"/>
          <w:lang w:val="en-US"/>
        </w:rPr>
        <w:t>Tallinn: S</w:t>
      </w:r>
      <w:r>
        <w:rPr>
          <w:rFonts w:cstheme="minorHAnsi"/>
          <w:color w:val="002060"/>
          <w:lang w:val="en-US"/>
        </w:rPr>
        <w:t>chlössle * * * * *</w:t>
      </w:r>
    </w:p>
    <w:p w14:paraId="2E059851" w14:textId="77777777" w:rsidR="00C045A2" w:rsidRPr="00C045A2" w:rsidRDefault="00C045A2" w:rsidP="00EF0707">
      <w:pPr>
        <w:pStyle w:val="KeinLeerraum"/>
        <w:rPr>
          <w:rFonts w:cstheme="minorHAnsi"/>
          <w:color w:val="002060"/>
          <w:lang w:val="en-US"/>
        </w:rPr>
      </w:pPr>
    </w:p>
    <w:p w14:paraId="6917FA31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>Servicios incluidos:</w:t>
      </w:r>
    </w:p>
    <w:p w14:paraId="57E60836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2ED5D45D" w14:textId="77397F62" w:rsidR="00EF0707" w:rsidRPr="00750991" w:rsidRDefault="0096216B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6</w:t>
      </w:r>
      <w:r w:rsidR="00EF0707" w:rsidRPr="00750991">
        <w:rPr>
          <w:rFonts w:cstheme="minorHAnsi"/>
          <w:color w:val="002060"/>
          <w:lang w:val="es-MX"/>
        </w:rPr>
        <w:t xml:space="preserve"> noches alojamiento</w:t>
      </w:r>
    </w:p>
    <w:p w14:paraId="5C40B7F8" w14:textId="7777777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en los hoteles </w:t>
      </w:r>
    </w:p>
    <w:p w14:paraId="39DE8A2C" w14:textId="7D565DB5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Traslados de llegada y salida en</w:t>
      </w:r>
      <w:r w:rsidR="00C045A2" w:rsidRPr="00C045A2">
        <w:rPr>
          <w:rFonts w:cstheme="minorHAnsi"/>
          <w:color w:val="002060"/>
          <w:lang w:val="es-ES"/>
        </w:rPr>
        <w:t xml:space="preserve"> </w:t>
      </w:r>
      <w:r w:rsidRPr="00750991">
        <w:rPr>
          <w:rFonts w:cstheme="minorHAnsi"/>
          <w:color w:val="002060"/>
          <w:lang w:val="es-MX"/>
        </w:rPr>
        <w:t xml:space="preserve">vehículo privado con chofer habla inglesa o hispana </w:t>
      </w:r>
    </w:p>
    <w:p w14:paraId="29679519" w14:textId="7B630FDE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Traslados entre ciudades</w:t>
      </w:r>
      <w:r w:rsidR="00C045A2">
        <w:rPr>
          <w:rFonts w:cstheme="minorHAnsi"/>
          <w:color w:val="002060"/>
          <w:lang w:val="es-MX"/>
        </w:rPr>
        <w:t xml:space="preserve"> y visitas</w:t>
      </w:r>
      <w:r w:rsidRPr="00750991">
        <w:rPr>
          <w:rFonts w:cstheme="minorHAnsi"/>
          <w:color w:val="002060"/>
          <w:lang w:val="es-MX"/>
        </w:rPr>
        <w:t xml:space="preserve"> según itinerario en vehículo privado con chofer-</w:t>
      </w:r>
      <w:r w:rsidR="00750991" w:rsidRPr="00750991">
        <w:rPr>
          <w:rFonts w:cstheme="minorHAnsi"/>
          <w:color w:val="002060"/>
          <w:lang w:val="es-MX"/>
        </w:rPr>
        <w:t>guía</w:t>
      </w:r>
      <w:r w:rsidRPr="00750991">
        <w:rPr>
          <w:rFonts w:cstheme="minorHAnsi"/>
          <w:color w:val="002060"/>
          <w:lang w:val="es-MX"/>
        </w:rPr>
        <w:t xml:space="preserve"> (01 </w:t>
      </w:r>
      <w:proofErr w:type="spellStart"/>
      <w:proofErr w:type="gramStart"/>
      <w:r w:rsidR="00A54460">
        <w:rPr>
          <w:rFonts w:cstheme="minorHAnsi"/>
          <w:color w:val="002060"/>
          <w:lang w:val="es-MX"/>
        </w:rPr>
        <w:t>pax</w:t>
      </w:r>
      <w:proofErr w:type="spellEnd"/>
      <w:r w:rsidRPr="00750991">
        <w:rPr>
          <w:rFonts w:cstheme="minorHAnsi"/>
          <w:color w:val="002060"/>
          <w:lang w:val="es-MX"/>
        </w:rPr>
        <w:t>)</w:t>
      </w:r>
      <w:r w:rsidR="005E2557">
        <w:rPr>
          <w:rFonts w:cstheme="minorHAnsi"/>
          <w:color w:val="002060"/>
          <w:lang w:val="es-MX"/>
        </w:rPr>
        <w:t xml:space="preserve">   </w:t>
      </w:r>
      <w:proofErr w:type="gramEnd"/>
      <w:r w:rsidR="005E2557">
        <w:rPr>
          <w:rFonts w:cstheme="minorHAnsi"/>
          <w:color w:val="002060"/>
          <w:lang w:val="es-MX"/>
        </w:rPr>
        <w:t xml:space="preserve">          </w:t>
      </w:r>
      <w:r w:rsidRPr="00750991">
        <w:rPr>
          <w:rFonts w:cstheme="minorHAnsi"/>
          <w:color w:val="002060"/>
          <w:lang w:val="es-MX"/>
        </w:rPr>
        <w:t xml:space="preserve"> </w:t>
      </w:r>
      <w:r w:rsidR="00A54460">
        <w:rPr>
          <w:rFonts w:cstheme="minorHAnsi"/>
          <w:color w:val="002060"/>
          <w:lang w:val="es-MX"/>
        </w:rPr>
        <w:t xml:space="preserve">       </w:t>
      </w:r>
      <w:r w:rsidRPr="00750991">
        <w:rPr>
          <w:rFonts w:cstheme="minorHAnsi"/>
          <w:color w:val="002060"/>
          <w:lang w:val="es-MX"/>
        </w:rPr>
        <w:t>de habla hispana</w:t>
      </w:r>
    </w:p>
    <w:p w14:paraId="32412A86" w14:textId="09092C8D" w:rsidR="00384B0A" w:rsidRPr="00C045A2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694DB56" w14:textId="363F4689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>
        <w:rPr>
          <w:rFonts w:cstheme="minorHAnsi"/>
          <w:b/>
          <w:bCs/>
          <w:color w:val="002060"/>
          <w:lang w:val="es-ES"/>
        </w:rPr>
        <w:t>P</w:t>
      </w:r>
      <w:r w:rsidRPr="0009768A">
        <w:rPr>
          <w:rFonts w:cstheme="minorHAnsi"/>
          <w:b/>
          <w:bCs/>
          <w:color w:val="002060"/>
          <w:lang w:val="es-ES"/>
        </w:rPr>
        <w:t xml:space="preserve">recios por persona en </w:t>
      </w:r>
      <w:r w:rsidR="00711F44">
        <w:rPr>
          <w:rFonts w:cstheme="minorHAnsi"/>
          <w:b/>
          <w:bCs/>
          <w:color w:val="002060"/>
          <w:lang w:val="es-ES"/>
        </w:rPr>
        <w:t xml:space="preserve">standard </w:t>
      </w:r>
      <w:r w:rsidRPr="0009768A">
        <w:rPr>
          <w:rFonts w:cstheme="minorHAnsi"/>
          <w:b/>
          <w:bCs/>
          <w:color w:val="002060"/>
          <w:lang w:val="es-ES"/>
        </w:rPr>
        <w:t>doble:</w:t>
      </w:r>
    </w:p>
    <w:p w14:paraId="434E23D2" w14:textId="27C10921" w:rsidR="0009768A" w:rsidRPr="00C045A2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661B3A81" w14:textId="66E87D48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6 pax € </w:t>
      </w:r>
      <w:r w:rsidR="00C045A2">
        <w:rPr>
          <w:rFonts w:cstheme="minorHAnsi"/>
          <w:color w:val="002060"/>
          <w:lang w:val="es-ES"/>
        </w:rPr>
        <w:t>3</w:t>
      </w:r>
      <w:r w:rsidR="00AD4F4A">
        <w:rPr>
          <w:rFonts w:cstheme="minorHAnsi"/>
          <w:color w:val="002060"/>
          <w:lang w:val="es-ES"/>
        </w:rPr>
        <w:t>690</w:t>
      </w:r>
      <w:r w:rsidR="004F12AD">
        <w:rPr>
          <w:rFonts w:cstheme="minorHAnsi"/>
          <w:color w:val="002060"/>
          <w:lang w:val="es-ES"/>
        </w:rPr>
        <w:t>,</w:t>
      </w:r>
      <w:r w:rsidR="00750991" w:rsidRPr="001B37FA">
        <w:rPr>
          <w:rFonts w:cstheme="minorHAnsi"/>
          <w:color w:val="002060"/>
          <w:lang w:val="es-ES"/>
        </w:rPr>
        <w:t xml:space="preserve"> –</w:t>
      </w:r>
    </w:p>
    <w:p w14:paraId="3DA060EC" w14:textId="31EEE92E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5 pax € </w:t>
      </w:r>
      <w:r w:rsidR="00AD4F4A">
        <w:rPr>
          <w:rFonts w:cstheme="minorHAnsi"/>
          <w:color w:val="002060"/>
          <w:lang w:val="es-ES"/>
        </w:rPr>
        <w:t>4080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4CB31374" w14:textId="6E03F255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4 pax € </w:t>
      </w:r>
      <w:r w:rsidR="00AD4F4A">
        <w:rPr>
          <w:rFonts w:cstheme="minorHAnsi"/>
          <w:color w:val="002060"/>
          <w:lang w:val="es-ES"/>
        </w:rPr>
        <w:t>4310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0CFE1B31" w14:textId="63092996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3 pax € </w:t>
      </w:r>
      <w:r w:rsidR="00AD4F4A">
        <w:rPr>
          <w:rFonts w:cstheme="minorHAnsi"/>
          <w:color w:val="002060"/>
          <w:lang w:val="es-ES"/>
        </w:rPr>
        <w:t>4950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0B65D64F" w14:textId="6D3D3A5A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2 pax € </w:t>
      </w:r>
      <w:r w:rsidR="00AD4F4A">
        <w:rPr>
          <w:rFonts w:cstheme="minorHAnsi"/>
          <w:color w:val="002060"/>
          <w:lang w:val="es-ES"/>
        </w:rPr>
        <w:t>5580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5CDB4E51" w14:textId="6ECEDD68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1 pax € </w:t>
      </w:r>
      <w:r w:rsidR="00AD4F4A">
        <w:rPr>
          <w:rFonts w:cstheme="minorHAnsi"/>
          <w:color w:val="002060"/>
          <w:lang w:val="es-ES"/>
        </w:rPr>
        <w:t>8970</w:t>
      </w:r>
      <w:r w:rsidR="00750991" w:rsidRPr="00750991">
        <w:rPr>
          <w:rFonts w:cstheme="minorHAnsi"/>
          <w:color w:val="002060"/>
          <w:lang w:val="es-ES"/>
        </w:rPr>
        <w:t xml:space="preserve">, – </w:t>
      </w:r>
      <w:r w:rsidRPr="00750991">
        <w:rPr>
          <w:rFonts w:cstheme="minorHAnsi"/>
          <w:color w:val="002060"/>
          <w:lang w:val="es-ES"/>
        </w:rPr>
        <w:t xml:space="preserve">(ya incluye el suplemento single) </w:t>
      </w:r>
    </w:p>
    <w:p w14:paraId="338808A9" w14:textId="36C14263" w:rsidR="0009768A" w:rsidRPr="00C045A2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09768A">
        <w:rPr>
          <w:rFonts w:cstheme="minorHAnsi"/>
          <w:color w:val="002060"/>
          <w:lang w:val="es-ES"/>
        </w:rPr>
        <w:t xml:space="preserve">Suplemento individual: € </w:t>
      </w:r>
      <w:r w:rsidR="0096216B">
        <w:rPr>
          <w:rFonts w:cstheme="minorHAnsi"/>
          <w:color w:val="002060"/>
          <w:lang w:val="es-ES"/>
        </w:rPr>
        <w:t>960,</w:t>
      </w:r>
      <w:r w:rsidRPr="0009768A">
        <w:rPr>
          <w:rFonts w:cstheme="minorHAnsi"/>
          <w:color w:val="002060"/>
          <w:lang w:val="es-ES"/>
        </w:rPr>
        <w:t>- (a partir de 2 personas)</w:t>
      </w:r>
    </w:p>
    <w:p w14:paraId="7EF889C5" w14:textId="1FCA44C7" w:rsidR="0009768A" w:rsidRPr="00507EB4" w:rsidRDefault="0009768A" w:rsidP="0009768A">
      <w:pPr>
        <w:pStyle w:val="KeinLeerraum"/>
        <w:rPr>
          <w:rFonts w:cstheme="minorHAnsi"/>
          <w:color w:val="002060"/>
          <w:lang w:val="es-ES"/>
        </w:rPr>
      </w:pPr>
    </w:p>
    <w:p w14:paraId="2DBD43A9" w14:textId="4B82B990" w:rsid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 w:rsidRPr="0009768A">
        <w:rPr>
          <w:rFonts w:cstheme="minorHAnsi"/>
          <w:b/>
          <w:bCs/>
          <w:color w:val="002060"/>
          <w:lang w:val="es-ES"/>
        </w:rPr>
        <w:t xml:space="preserve">Notas: </w:t>
      </w:r>
    </w:p>
    <w:p w14:paraId="7115AE8A" w14:textId="77777777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0D9FE2AF" w14:textId="77777777" w:rsidR="0009768A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 xml:space="preserve">• Los precios no son válidos durante ferias, congresos y eventos. </w:t>
      </w:r>
    </w:p>
    <w:p w14:paraId="5073E272" w14:textId="77777777" w:rsidR="005C5668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>• Los traslados se realizan en minivan con una capacidad máxima de 6 maletas estándar y</w:t>
      </w:r>
    </w:p>
    <w:p w14:paraId="194D74B3" w14:textId="5EDE6E92" w:rsidR="0009768A" w:rsidRPr="00507EB4" w:rsidRDefault="005C5668" w:rsidP="006F4B59">
      <w:pPr>
        <w:pStyle w:val="KeinLeerraum"/>
        <w:rPr>
          <w:color w:val="002060"/>
          <w:lang w:val="es-ES"/>
        </w:rPr>
      </w:pPr>
      <w:r>
        <w:rPr>
          <w:color w:val="002060"/>
          <w:lang w:val="es-ES"/>
        </w:rPr>
        <w:t xml:space="preserve">  </w:t>
      </w:r>
      <w:r w:rsidR="0009768A" w:rsidRPr="0009768A">
        <w:rPr>
          <w:color w:val="002060"/>
          <w:lang w:val="es-ES"/>
        </w:rPr>
        <w:t xml:space="preserve"> 6 bolsos de mano. </w:t>
      </w:r>
    </w:p>
    <w:p w14:paraId="001837FE" w14:textId="358A41ED" w:rsidR="006F4B59" w:rsidRPr="00C376CC" w:rsidRDefault="0009768A" w:rsidP="006F4B59">
      <w:pPr>
        <w:pStyle w:val="KeinLeerraum"/>
        <w:rPr>
          <w:b/>
          <w:bCs/>
          <w:color w:val="002060"/>
          <w:sz w:val="24"/>
          <w:szCs w:val="24"/>
          <w:lang w:val="es-ES"/>
        </w:rPr>
      </w:pPr>
      <w:r w:rsidRPr="0009768A">
        <w:rPr>
          <w:color w:val="002060"/>
          <w:lang w:val="es-ES"/>
        </w:rPr>
        <w:t>• Precios a partir de 7 personas bajo petición.</w:t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</w:p>
    <w:sectPr w:rsidR="006F4B59" w:rsidRPr="00C376CC" w:rsidSect="00507EB4">
      <w:pgSz w:w="11906" w:h="16838"/>
      <w:pgMar w:top="1417" w:right="14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B10AA"/>
    <w:multiLevelType w:val="hybridMultilevel"/>
    <w:tmpl w:val="175A15E4"/>
    <w:lvl w:ilvl="0" w:tplc="FA46D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5"/>
    <w:rsid w:val="00010E12"/>
    <w:rsid w:val="0004374D"/>
    <w:rsid w:val="0009768A"/>
    <w:rsid w:val="0013605B"/>
    <w:rsid w:val="001A17D7"/>
    <w:rsid w:val="001B37FA"/>
    <w:rsid w:val="001F1A3E"/>
    <w:rsid w:val="0025355F"/>
    <w:rsid w:val="00384B0A"/>
    <w:rsid w:val="00404D35"/>
    <w:rsid w:val="004F12AD"/>
    <w:rsid w:val="00507EB4"/>
    <w:rsid w:val="00541C44"/>
    <w:rsid w:val="005542AA"/>
    <w:rsid w:val="005C5668"/>
    <w:rsid w:val="005E2557"/>
    <w:rsid w:val="00652D85"/>
    <w:rsid w:val="00681AB8"/>
    <w:rsid w:val="006A1C9E"/>
    <w:rsid w:val="006F4B59"/>
    <w:rsid w:val="00711F44"/>
    <w:rsid w:val="00750991"/>
    <w:rsid w:val="00942BA2"/>
    <w:rsid w:val="0096216B"/>
    <w:rsid w:val="009A4F8D"/>
    <w:rsid w:val="009D6187"/>
    <w:rsid w:val="00A54460"/>
    <w:rsid w:val="00AD4F4A"/>
    <w:rsid w:val="00AE66DD"/>
    <w:rsid w:val="00B413BB"/>
    <w:rsid w:val="00B53281"/>
    <w:rsid w:val="00B7203D"/>
    <w:rsid w:val="00C045A2"/>
    <w:rsid w:val="00C331A1"/>
    <w:rsid w:val="00C376CC"/>
    <w:rsid w:val="00C4571D"/>
    <w:rsid w:val="00C81CB8"/>
    <w:rsid w:val="00D90C7D"/>
    <w:rsid w:val="00DC5736"/>
    <w:rsid w:val="00E13447"/>
    <w:rsid w:val="00EA76B4"/>
    <w:rsid w:val="00ED2036"/>
    <w:rsid w:val="00EE42D7"/>
    <w:rsid w:val="00EF0707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5E19"/>
  <w15:chartTrackingRefBased/>
  <w15:docId w15:val="{1FAD7C79-032C-4641-9A26-8AA882BA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B59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BF73-3819-49A8-B3C7-E25C4B91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Konstantia</dc:creator>
  <cp:keywords/>
  <dc:description/>
  <cp:lastModifiedBy>User16</cp:lastModifiedBy>
  <cp:revision>7</cp:revision>
  <cp:lastPrinted>2024-12-13T13:37:00Z</cp:lastPrinted>
  <dcterms:created xsi:type="dcterms:W3CDTF">2024-11-11T10:21:00Z</dcterms:created>
  <dcterms:modified xsi:type="dcterms:W3CDTF">2024-12-13T13:38:00Z</dcterms:modified>
</cp:coreProperties>
</file>