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4225F" w14:textId="77777777" w:rsidR="00A44D0D" w:rsidRPr="00C541D0" w:rsidRDefault="00C67564">
      <w:pPr>
        <w:spacing w:after="120"/>
        <w:jc w:val="center"/>
        <w:rPr>
          <w:rFonts w:asciiTheme="majorHAnsi" w:hAnsiTheme="majorHAnsi" w:cstheme="majorHAnsi"/>
          <w:color w:val="4F81BD" w:themeColor="accent1"/>
          <w:sz w:val="36"/>
          <w:szCs w:val="36"/>
          <w:lang w:val="es-ES"/>
        </w:rPr>
      </w:pPr>
      <w:r w:rsidRPr="00C541D0">
        <w:rPr>
          <w:rFonts w:asciiTheme="majorHAnsi" w:hAnsiTheme="majorHAnsi" w:cstheme="majorHAnsi"/>
          <w:b/>
          <w:color w:val="4F81BD" w:themeColor="accent1"/>
          <w:sz w:val="36"/>
          <w:szCs w:val="36"/>
          <w:lang w:val="es-ES"/>
        </w:rPr>
        <w:t>EUROPA DEL ESTE Y ALEMANIA</w:t>
      </w:r>
    </w:p>
    <w:p w14:paraId="66274E68" w14:textId="77777777" w:rsidR="00A44D0D" w:rsidRPr="00C541D0" w:rsidRDefault="00C67564">
      <w:pPr>
        <w:jc w:val="center"/>
        <w:rPr>
          <w:rFonts w:asciiTheme="majorHAnsi" w:hAnsiTheme="majorHAnsi" w:cstheme="majorHAnsi"/>
          <w:sz w:val="24"/>
          <w:szCs w:val="24"/>
          <w:lang w:val="es-ES"/>
        </w:rPr>
      </w:pPr>
      <w:r w:rsidRPr="00C541D0">
        <w:rPr>
          <w:rFonts w:asciiTheme="majorHAnsi" w:hAnsiTheme="majorHAnsi" w:cstheme="majorHAnsi"/>
          <w:b/>
          <w:sz w:val="24"/>
          <w:szCs w:val="24"/>
          <w:lang w:val="es-ES"/>
        </w:rPr>
        <w:t xml:space="preserve">Categoría: </w:t>
      </w:r>
      <w:r w:rsidRPr="00C541D0">
        <w:rPr>
          <w:rFonts w:asciiTheme="majorHAnsi" w:hAnsiTheme="majorHAnsi" w:cstheme="majorHAnsi"/>
          <w:sz w:val="24"/>
          <w:szCs w:val="24"/>
          <w:lang w:val="es-ES"/>
        </w:rPr>
        <w:t xml:space="preserve">Primera  |  </w:t>
      </w:r>
      <w:r w:rsidRPr="00C541D0">
        <w:rPr>
          <w:rFonts w:asciiTheme="majorHAnsi" w:hAnsiTheme="majorHAnsi" w:cstheme="majorHAnsi"/>
          <w:b/>
          <w:sz w:val="24"/>
          <w:szCs w:val="24"/>
          <w:lang w:val="es-ES"/>
        </w:rPr>
        <w:t xml:space="preserve">Código: </w:t>
      </w:r>
      <w:r w:rsidRPr="00C541D0">
        <w:rPr>
          <w:rFonts w:asciiTheme="majorHAnsi" w:hAnsiTheme="majorHAnsi" w:cstheme="majorHAnsi"/>
          <w:sz w:val="24"/>
          <w:szCs w:val="24"/>
          <w:lang w:val="es-ES"/>
        </w:rPr>
        <w:t xml:space="preserve">EETCEAL  |  </w:t>
      </w:r>
      <w:r w:rsidRPr="00C541D0">
        <w:rPr>
          <w:rFonts w:asciiTheme="majorHAnsi" w:hAnsiTheme="majorHAnsi" w:cstheme="majorHAnsi"/>
          <w:b/>
          <w:sz w:val="24"/>
          <w:szCs w:val="24"/>
          <w:lang w:val="es-ES"/>
        </w:rPr>
        <w:t xml:space="preserve">Duración: </w:t>
      </w:r>
      <w:r w:rsidRPr="00C541D0">
        <w:rPr>
          <w:rFonts w:asciiTheme="majorHAnsi" w:hAnsiTheme="majorHAnsi" w:cstheme="majorHAnsi"/>
          <w:sz w:val="24"/>
          <w:szCs w:val="24"/>
          <w:lang w:val="es-ES"/>
        </w:rPr>
        <w:t>18 Días</w:t>
      </w:r>
    </w:p>
    <w:p w14:paraId="0CF7D8F5"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SALIDAS GARANTIZADAS 2027</w:t>
      </w:r>
    </w:p>
    <w:p w14:paraId="1B4AD512"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ABRIL .......................... 8, 22</w:t>
      </w:r>
    </w:p>
    <w:p w14:paraId="20DCD182"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MAYO ......................... 6, 20</w:t>
      </w:r>
    </w:p>
    <w:p w14:paraId="525E2405"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JUNIO ......................... 3, 17</w:t>
      </w:r>
    </w:p>
    <w:p w14:paraId="0098ABB6"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JULIO ........................ 1, 15, 29</w:t>
      </w:r>
    </w:p>
    <w:p w14:paraId="7C001B10"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AGOSTO ....................... 12, 26</w:t>
      </w:r>
    </w:p>
    <w:p w14:paraId="2B1B2CA0"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 xml:space="preserve">SEPTIEMBRE ...................... </w:t>
      </w:r>
      <w:r w:rsidRPr="00C541D0">
        <w:rPr>
          <w:rFonts w:asciiTheme="majorHAnsi" w:hAnsiTheme="majorHAnsi" w:cstheme="majorHAnsi"/>
          <w:color w:val="FF0000"/>
          <w:lang w:val="es-ES"/>
        </w:rPr>
        <w:t>9</w:t>
      </w:r>
      <w:r w:rsidRPr="00C541D0">
        <w:rPr>
          <w:rFonts w:asciiTheme="majorHAnsi" w:hAnsiTheme="majorHAnsi" w:cstheme="majorHAnsi"/>
          <w:lang w:val="es-ES"/>
        </w:rPr>
        <w:t>, 23</w:t>
      </w:r>
    </w:p>
    <w:p w14:paraId="4C8BC639"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HOTELES PREVISTOS</w:t>
      </w:r>
    </w:p>
    <w:p w14:paraId="29405937"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(o similares en la categoría indicada, según ciudad)</w:t>
      </w:r>
    </w:p>
    <w:p w14:paraId="24AB6B06" w14:textId="79221165"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VIENA: PARKHOTEL SCHÖNBRUNN</w:t>
      </w:r>
      <w:r w:rsidR="00C541D0">
        <w:rPr>
          <w:rFonts w:asciiTheme="majorHAnsi" w:hAnsiTheme="majorHAnsi" w:cstheme="majorHAnsi"/>
          <w:lang w:val="de-AT"/>
        </w:rPr>
        <w:t xml:space="preserve"> ****</w:t>
      </w:r>
    </w:p>
    <w:p w14:paraId="5F358910" w14:textId="312C3F69"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BUDAPEST: MERCURE KORONA</w:t>
      </w:r>
      <w:r w:rsidR="00C541D0">
        <w:rPr>
          <w:rFonts w:asciiTheme="majorHAnsi" w:hAnsiTheme="majorHAnsi" w:cstheme="majorHAnsi"/>
          <w:lang w:val="de-AT"/>
        </w:rPr>
        <w:t xml:space="preserve"> ****</w:t>
      </w:r>
    </w:p>
    <w:p w14:paraId="23D81A62" w14:textId="76BD1234"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PRAGA: HERMITAGE</w:t>
      </w:r>
      <w:r w:rsidR="00C541D0">
        <w:rPr>
          <w:rFonts w:asciiTheme="majorHAnsi" w:hAnsiTheme="majorHAnsi" w:cstheme="majorHAnsi"/>
          <w:lang w:val="de-AT"/>
        </w:rPr>
        <w:t xml:space="preserve"> ****</w:t>
      </w:r>
    </w:p>
    <w:p w14:paraId="3478E6D6" w14:textId="44D3DE9B"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BERLÍN: SHERATON</w:t>
      </w:r>
      <w:r w:rsidR="00C541D0">
        <w:rPr>
          <w:rFonts w:asciiTheme="majorHAnsi" w:hAnsiTheme="majorHAnsi" w:cstheme="majorHAnsi"/>
          <w:lang w:val="de-AT"/>
        </w:rPr>
        <w:t xml:space="preserve"> ****</w:t>
      </w:r>
    </w:p>
    <w:p w14:paraId="1D3C734A" w14:textId="29ED4159" w:rsidR="00A44D0D" w:rsidRPr="00C541D0" w:rsidRDefault="00C67564">
      <w:pPr>
        <w:spacing w:after="0" w:line="252" w:lineRule="auto"/>
        <w:rPr>
          <w:rFonts w:asciiTheme="majorHAnsi" w:hAnsiTheme="majorHAnsi" w:cstheme="majorHAnsi"/>
          <w:lang w:val="de-AT"/>
        </w:rPr>
      </w:pPr>
      <w:r w:rsidRPr="00C541D0">
        <w:rPr>
          <w:rFonts w:asciiTheme="majorHAnsi" w:hAnsiTheme="majorHAnsi" w:cstheme="majorHAnsi"/>
          <w:lang w:val="de-AT"/>
        </w:rPr>
        <w:t xml:space="preserve">FRANKFURT: </w:t>
      </w:r>
      <w:r w:rsidR="003917C3" w:rsidRPr="00C541D0">
        <w:rPr>
          <w:rFonts w:asciiTheme="majorHAnsi" w:hAnsiTheme="majorHAnsi" w:cstheme="majorHAnsi"/>
        </w:rPr>
        <w:t>MARRIOTT</w:t>
      </w:r>
      <w:r w:rsidR="00C541D0">
        <w:rPr>
          <w:rFonts w:asciiTheme="majorHAnsi" w:hAnsiTheme="majorHAnsi" w:cstheme="majorHAnsi"/>
          <w:lang w:val="de-AT"/>
        </w:rPr>
        <w:t xml:space="preserve"> ****</w:t>
      </w:r>
      <w:r w:rsidR="003917C3">
        <w:rPr>
          <w:rFonts w:asciiTheme="majorHAnsi" w:hAnsiTheme="majorHAnsi" w:cstheme="majorHAnsi"/>
          <w:lang w:val="de-AT"/>
        </w:rPr>
        <w:t xml:space="preserve"> (*)</w:t>
      </w:r>
    </w:p>
    <w:p w14:paraId="331FA5AA" w14:textId="13AA8571"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HEIDELBERG: MARRIOTT</w:t>
      </w:r>
      <w:r w:rsidR="00C541D0">
        <w:rPr>
          <w:rFonts w:asciiTheme="majorHAnsi" w:hAnsiTheme="majorHAnsi" w:cstheme="majorHAnsi"/>
        </w:rPr>
        <w:t xml:space="preserve"> </w:t>
      </w:r>
      <w:r w:rsidR="00C541D0" w:rsidRPr="003917C3">
        <w:rPr>
          <w:rFonts w:asciiTheme="majorHAnsi" w:hAnsiTheme="majorHAnsi" w:cstheme="majorHAnsi"/>
          <w:lang w:val="en-GB"/>
        </w:rPr>
        <w:t>****</w:t>
      </w:r>
    </w:p>
    <w:p w14:paraId="6023450B" w14:textId="0FCE03B7"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FRIBURGO: LEONARDO CITY CENTER</w:t>
      </w:r>
      <w:r w:rsidR="00C541D0" w:rsidRPr="003917C3">
        <w:rPr>
          <w:rFonts w:asciiTheme="majorHAnsi" w:hAnsiTheme="majorHAnsi" w:cstheme="majorHAnsi"/>
          <w:lang w:val="en-GB"/>
        </w:rPr>
        <w:t>****</w:t>
      </w:r>
    </w:p>
    <w:p w14:paraId="1BF7D959" w14:textId="588C087C"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HAMPTON BY HILTON</w:t>
      </w:r>
      <w:r w:rsidR="00C541D0">
        <w:rPr>
          <w:rFonts w:asciiTheme="majorHAnsi" w:hAnsiTheme="majorHAnsi" w:cstheme="majorHAnsi"/>
        </w:rPr>
        <w:t xml:space="preserve"> </w:t>
      </w:r>
      <w:r w:rsidR="00C541D0" w:rsidRPr="003917C3">
        <w:rPr>
          <w:rFonts w:asciiTheme="majorHAnsi" w:hAnsiTheme="majorHAnsi" w:cstheme="majorHAnsi"/>
          <w:lang w:val="en-GB"/>
        </w:rPr>
        <w:t>****</w:t>
      </w:r>
      <w:r w:rsidR="00C541D0" w:rsidRPr="00C541D0">
        <w:rPr>
          <w:rFonts w:asciiTheme="majorHAnsi" w:hAnsiTheme="majorHAnsi" w:cstheme="majorHAnsi"/>
        </w:rPr>
        <w:t xml:space="preserve"> </w:t>
      </w:r>
      <w:r w:rsidRPr="00C541D0">
        <w:rPr>
          <w:rFonts w:asciiTheme="majorHAnsi" w:hAnsiTheme="majorHAnsi" w:cstheme="majorHAnsi"/>
        </w:rPr>
        <w:t>(salida Mayo 6)</w:t>
      </w:r>
    </w:p>
    <w:p w14:paraId="0E59FBCF" w14:textId="514570B3" w:rsidR="00A44D0D" w:rsidRPr="00C541D0" w:rsidRDefault="00C67564">
      <w:pPr>
        <w:spacing w:after="0" w:line="252" w:lineRule="auto"/>
        <w:rPr>
          <w:rFonts w:asciiTheme="majorHAnsi" w:hAnsiTheme="majorHAnsi" w:cstheme="majorHAnsi"/>
        </w:rPr>
      </w:pPr>
      <w:r w:rsidRPr="00C541D0">
        <w:rPr>
          <w:rFonts w:asciiTheme="majorHAnsi" w:hAnsiTheme="majorHAnsi" w:cstheme="majorHAnsi"/>
        </w:rPr>
        <w:t>MÚNICH: WESTIN GRAND</w:t>
      </w:r>
      <w:r w:rsidR="00C541D0">
        <w:rPr>
          <w:rFonts w:asciiTheme="majorHAnsi" w:hAnsiTheme="majorHAnsi" w:cstheme="majorHAnsi"/>
        </w:rPr>
        <w:t xml:space="preserve"> </w:t>
      </w:r>
      <w:r w:rsidR="00C541D0" w:rsidRPr="003917C3">
        <w:rPr>
          <w:rFonts w:asciiTheme="majorHAnsi" w:hAnsiTheme="majorHAnsi" w:cstheme="majorHAnsi"/>
          <w:lang w:val="en-GB"/>
        </w:rPr>
        <w:t>**** (*)</w:t>
      </w:r>
    </w:p>
    <w:p w14:paraId="2D1DEAD3"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SERVICIOS INCLUIDOS</w:t>
      </w:r>
    </w:p>
    <w:p w14:paraId="6FC66416"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Guía exclusivo de habla hispana</w:t>
      </w:r>
    </w:p>
    <w:p w14:paraId="28FA8C1E"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17 noches alojamiento con desayuno buffet</w:t>
      </w:r>
    </w:p>
    <w:p w14:paraId="2EDE1292"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Entradas y experiencias según itinerario</w:t>
      </w:r>
    </w:p>
    <w:p w14:paraId="187B434F" w14:textId="77777777" w:rsidR="00A44D0D" w:rsidRPr="00C541D0" w:rsidRDefault="00C67564">
      <w:pPr>
        <w:spacing w:after="0"/>
        <w:ind w:left="259" w:hanging="202"/>
        <w:rPr>
          <w:rFonts w:asciiTheme="majorHAnsi" w:hAnsiTheme="majorHAnsi" w:cstheme="majorHAnsi"/>
          <w:lang w:val="es-ES"/>
        </w:rPr>
      </w:pPr>
      <w:r w:rsidRPr="00C541D0">
        <w:rPr>
          <w:rFonts w:asciiTheme="majorHAnsi" w:hAnsiTheme="majorHAnsi" w:cstheme="majorHAnsi"/>
          <w:lang w:val="es-ES"/>
        </w:rPr>
        <w:t>• Cena de bienvenida</w:t>
      </w:r>
    </w:p>
    <w:p w14:paraId="4BD1E020"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PRECIOS EN EUROS</w:t>
      </w:r>
    </w:p>
    <w:p w14:paraId="4D900ED4"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€ 3.975,– por persona en doble</w:t>
      </w:r>
    </w:p>
    <w:p w14:paraId="2A95C7BD"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€ 1.870,– suplemento individual</w:t>
      </w:r>
    </w:p>
    <w:p w14:paraId="4F1C66A4" w14:textId="301745AD" w:rsidR="00A44D0D" w:rsidRPr="00C541D0" w:rsidRDefault="00C67564">
      <w:pPr>
        <w:spacing w:after="0" w:line="252" w:lineRule="auto"/>
        <w:rPr>
          <w:rFonts w:asciiTheme="majorHAnsi" w:hAnsiTheme="majorHAnsi" w:cstheme="majorHAnsi"/>
          <w:color w:val="FF0000"/>
          <w:lang w:val="es-ES"/>
        </w:rPr>
      </w:pPr>
      <w:r w:rsidRPr="00C541D0">
        <w:rPr>
          <w:rFonts w:asciiTheme="majorHAnsi" w:hAnsiTheme="majorHAnsi" w:cstheme="majorHAnsi"/>
          <w:color w:val="FF0000"/>
          <w:lang w:val="es-ES"/>
        </w:rPr>
        <w:t xml:space="preserve">€ 300,- suplemento </w:t>
      </w:r>
      <w:r w:rsidR="003917C3">
        <w:rPr>
          <w:rFonts w:asciiTheme="majorHAnsi" w:hAnsiTheme="majorHAnsi" w:cstheme="majorHAnsi"/>
          <w:color w:val="FF0000"/>
          <w:lang w:val="es-ES"/>
        </w:rPr>
        <w:t xml:space="preserve">de hotelería </w:t>
      </w:r>
      <w:r w:rsidRPr="00C541D0">
        <w:rPr>
          <w:rFonts w:asciiTheme="majorHAnsi" w:hAnsiTheme="majorHAnsi" w:cstheme="majorHAnsi"/>
          <w:color w:val="FF0000"/>
          <w:lang w:val="es-ES"/>
        </w:rPr>
        <w:t xml:space="preserve">por persona </w:t>
      </w:r>
      <w:r w:rsidR="003917C3">
        <w:rPr>
          <w:rFonts w:asciiTheme="majorHAnsi" w:hAnsiTheme="majorHAnsi" w:cstheme="majorHAnsi"/>
          <w:color w:val="FF0000"/>
          <w:lang w:val="es-ES"/>
        </w:rPr>
        <w:t xml:space="preserve">para la salida del </w:t>
      </w:r>
      <w:r w:rsidRPr="00C541D0">
        <w:rPr>
          <w:rFonts w:asciiTheme="majorHAnsi" w:hAnsiTheme="majorHAnsi" w:cstheme="majorHAnsi"/>
          <w:color w:val="FF0000"/>
          <w:lang w:val="es-ES"/>
        </w:rPr>
        <w:t>Septiembre 9</w:t>
      </w:r>
    </w:p>
    <w:p w14:paraId="3785137B" w14:textId="77777777" w:rsidR="00A44D0D" w:rsidRPr="00C541D0" w:rsidRDefault="00C67564">
      <w:pPr>
        <w:spacing w:after="0" w:line="252" w:lineRule="auto"/>
        <w:rPr>
          <w:rFonts w:asciiTheme="majorHAnsi" w:hAnsiTheme="majorHAnsi" w:cstheme="majorHAnsi"/>
          <w:lang w:val="es-ES"/>
        </w:rPr>
      </w:pPr>
      <w:r w:rsidRPr="00C541D0">
        <w:rPr>
          <w:rFonts w:asciiTheme="majorHAnsi" w:hAnsiTheme="majorHAnsi" w:cstheme="majorHAnsi"/>
          <w:lang w:val="es-ES"/>
        </w:rPr>
        <w:t>5% descuento para el tercer pasajero compartiendo con +2 personas (HABITACIÓN TRIPLE).</w:t>
      </w:r>
    </w:p>
    <w:p w14:paraId="0749142D" w14:textId="77777777" w:rsidR="00A44D0D" w:rsidRPr="00C541D0" w:rsidRDefault="00C67564">
      <w:pPr>
        <w:spacing w:before="160" w:after="60"/>
        <w:rPr>
          <w:rFonts w:asciiTheme="majorHAnsi" w:hAnsiTheme="majorHAnsi" w:cstheme="majorHAnsi"/>
          <w:lang w:val="es-ES"/>
        </w:rPr>
      </w:pPr>
      <w:r w:rsidRPr="00C541D0">
        <w:rPr>
          <w:rFonts w:asciiTheme="majorHAnsi" w:hAnsiTheme="majorHAnsi" w:cstheme="majorHAnsi"/>
          <w:b/>
          <w:color w:val="272C70"/>
          <w:lang w:val="es-ES"/>
        </w:rPr>
        <w:t>ITINERARIO</w:t>
      </w:r>
    </w:p>
    <w:p w14:paraId="1997C88F"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 JUE VIENA</w:t>
      </w:r>
    </w:p>
    <w:p w14:paraId="6EF5D0F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Llegará al aeropuerto de Viena, donde nuestro chófer le trasladará a su hotel. Por la noche, conocerá a sus compañeros de viaje en una típica cena austríaca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675F7F35"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2 VIE VIENA</w:t>
      </w:r>
    </w:p>
    <w:p w14:paraId="559FF37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lastRenderedPageBreak/>
        <w:t>Tras desayunar en el hotel, realizaremos una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en sus cuadros de Viena. Continuaremos por la Ringstrasse, con sus magníficos edificios como la Ópera Estatal, el Museo de Ciencias Naturales, el Monumento a María Teresa, el Parlamento austríaco,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El recorrido finaliza en el centro, en la Maria-Theresien-Platz. Después de la visita panorámica, tendrá la opción de unirse a una visita al Palacio de Schönbrunn. Por la tarde, le ofrecemos la posibilidad de participar en un concierto de música clásica (ambas no incluidas).</w:t>
      </w:r>
    </w:p>
    <w:p w14:paraId="744CD714"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3 SAB VIENA</w:t>
      </w:r>
    </w:p>
    <w:p w14:paraId="42E3FDD8"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Jornada libre para seguir disfrutando de la ciudad a su ritmo. Si después de las impresiones de la capital desea adentrarse en la naturaleza, le recomendamos participar en una excursión opcional al famoso Valle del Danubio, situado a unos 80 kilómetros de Viena y considerado uno de los tramos más bellos del río (no incluida).</w:t>
      </w:r>
    </w:p>
    <w:p w14:paraId="3F8E30BE"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4 DOM VIENA - BUDAPEST</w:t>
      </w:r>
    </w:p>
    <w:p w14:paraId="4CF0CABB"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Comenzaremos el día con la salida hacia Hungría. Disfrute del trayecto en nuestro autocar que nos llevará a la capital, Budapest, a menudo conocida como la Perla del Danubio. Al llegar, realizaremos una visita de la ciudad. Budapest está dividida en dos partes: Buda, donde se encuentran el centro histórico, las embajadas y las residencias de la alta sociedad, y Pest, donde se ubican la mayoría de los hoteles y tiendas. No olvide preparar su cámara de fotos. En este primer recorrido veremos la parte de Buda, pasearemos por el barrio del castillo, donde se encuentran otros dos puntos destacados de la ciudad: la Iglesia de Matías y el Bastión de los Pescadores. Aquí se encuentra probablemente la vista más hermosa de la ciudad, por lo que no puede faltar una foto panorámica para su álbum. Después, continuaremos hacia el Palacio Real y observaremos los distintos puentes que conectan las dos partes de la ciudad. Tras la excursión, le llevaremos de regreso al hotel, donde podrá relajarse al final de la tarde y repasar todas las impresiones obtenidas.</w:t>
      </w:r>
    </w:p>
    <w:p w14:paraId="4C9E3C61"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5 LUN BUDAPEST</w:t>
      </w:r>
    </w:p>
    <w:p w14:paraId="6D7F23E9"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Iniciaremos el recorrido de hoy por Pest y la Plaza de los Héroes, donde se encuentra el Monumento del Milenio. En su pedestal se alzan las estatuas de los siete conquistadores y su líder Árpád. El recorrido continúa por la calle Andrássy, declarada Patrimonio de la Humanidad. Aquí se encuentra el edificio más importante del bulevar, la Ópera Estatal de Hungría, diseñada por Miklós Ybl, así como el Museo Casa del Terror, la Universidad Húngara de Bellas Artes y el Museo Memorial Franz Liszt. ¿Sabía que por aquí pasa el segundo metro más antiguo de Europa? Sus elegantes estaciones son populares entre locales y extranjeros. También pasaremos por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visita, dispondrá de tiempo libre. Si además desea centrarse en las delicias culinarias típicas del país, pida goulash, no se arrepentirá.</w:t>
      </w:r>
    </w:p>
    <w:p w14:paraId="41919735"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6 MAR BUDAPEST – BRATISLAVA - PRAGA</w:t>
      </w:r>
    </w:p>
    <w:p w14:paraId="0962A5F2"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 xml:space="preserve">Comenzaremos el día saliendo hacia Praga, la capital de la República Checa, con una breve parada en la capital eslovaca, Bratislava, donde podrá disfrutar de tiempo libre. Una vez en Praga, realizaremos un inolvidable recorrido turístico por el centro histórico de la ciudad. Le mostraremos los monumentos más bellos y conoceremos las partes más antiguas de Praga. ¿Lo sabía? Praga es cuna de algunas de las mejores cervezas del </w:t>
      </w:r>
      <w:r w:rsidRPr="00C541D0">
        <w:rPr>
          <w:rFonts w:asciiTheme="majorHAnsi" w:hAnsiTheme="majorHAnsi" w:cstheme="majorHAnsi"/>
          <w:lang w:val="es-ES"/>
        </w:rPr>
        <w:lastRenderedPageBreak/>
        <w:t>mundo, con una fábrica por cada 10.000 habitantes. La ciudad cuenta con la mayor producción de cerveza del mundo. ¡Salud!</w:t>
      </w:r>
    </w:p>
    <w:p w14:paraId="2884F8A7"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7 MIE PRAGA</w:t>
      </w:r>
    </w:p>
    <w:p w14:paraId="1043D9F1"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Comenzaremos la jornada con la visita de la ciudad. Iniciaremos en el barrio del Castillo de Hradčany, con la Catedral de San Vito, el Castillo de Praga y el Callejón del Oro. Tras un paseo por los diferentes patios del castillo, visitaremos la Ciudad Pequeña por la calle Nerudova, con sus hermosas casas y símbolos antiguos. Pasaremos por la Iglesia de San Nicolás hasta llegar al Puente de Carlos, uno de los más antiguos de Europa, que une la Ciudad Pequeña con la Ciudad Vieja, donde disfrutaremos de una hermosa vista. Pasearemos por la calle Karlova hasta la Plaza de la Ciudad Vieja, con su reloj astronómico, la iglesia gótica de Nuestra Señora de Týn y el monumento a Jan Hus. Finalmente, llegaremos a la Ciudad Nueva, donde finaliza nuestro recorrido. Praga también es famosa por su arte en vidrio y porcelana; las marionetas son un auténtico souvenir para quienes les esperan en casa.</w:t>
      </w:r>
    </w:p>
    <w:p w14:paraId="160C99AB"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8 JUE PRAGA</w:t>
      </w:r>
    </w:p>
    <w:p w14:paraId="7C6FE18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Hoy tendrá el día totalmente a su disposición para seguir descubriendo la ciudad o descansar. Para quienes deseen conocer cómo se relajaban los emperadores, ofrecemos una excursión opcional a Karlovy Vary, la clásica ciudad balneario de la antigua monarquía austrohúngara (no incluida). Alojamiento en Praga.</w:t>
      </w:r>
    </w:p>
    <w:p w14:paraId="6B2CD368"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9 VIE PRAGA - DRESDE - BERLÍN</w:t>
      </w:r>
    </w:p>
    <w:p w14:paraId="31B74048"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Empezaremos la jornada rumbo a Dresde, una de las ciudades más bellas de Alemania, situada a orillas del río Elba. También es conocida como la “Florencia del Elba”. Aunque los bombardeos de la aviación estadounidense dañaron gravemente la ciudad, hoy vuelve a brillar con todo su esplendor arquitectónico. Destacan sin duda la joya barroca del Zwinger, la Ópera Semper y la Hofkirche. ¿Lo sabía? El primer chocolate con leche y, curiosamente, la pasta de dientes se inventaron en Dresde. Continuación del viaje a Berlín y alojamiento.</w:t>
      </w:r>
    </w:p>
    <w:p w14:paraId="5E29DB9A"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10 SAB BERLÍN</w:t>
      </w:r>
    </w:p>
    <w:p w14:paraId="06DA8DCC"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Comenzaremos el día con una visita panorámica de la ciudad, en la que destacan las famosas avenidas Kurfürstendamm y Unter den Linden, la Puerta de Brandeburgo, símbolo de la unidad alemana, Alexanderplatz, la Universidad Humboldt y el Museo de Pérgamo. Al final del recorrido, le ofrecemos un paseo en barco por el Spree, la mejor manera de admirar esta maravillosa ciudad y sus bellos edificios y puentes desde el agua. Por la tarde, tendrá tiempo suficiente para explorar la ciudad por su cuenta. Hay tanto que ver que seguro encontrará algo interesante. Para los amantes de la comida rápida: en Berlín se consumen cada año 70 millones de salchichas currywurst. La ciudad incluso ha dedicado un museo a este popular plato. ¿Le ha despertado la curiosidad?</w:t>
      </w:r>
    </w:p>
    <w:p w14:paraId="097E7F57"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11 DOM BERLÍN -WEIMAR FRANKFURT</w:t>
      </w:r>
    </w:p>
    <w:p w14:paraId="54E7D0DF"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Desayuno y salida hacia Frankfurt pasando por la ciudad de Weimar, capital de Turingia, que conserva todavía hoy en día su carácter medieval. Es digno de mencionar la Iglesia Parroquial en el centro de la plaza que alberga un retablo realizado por Lukas Cranach el Viejo. Continuación del recorrido a Frankfurt. Alojamiento.</w:t>
      </w:r>
    </w:p>
    <w:p w14:paraId="5C44D18D"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12 LUN FRANKFURT - ROTHEMBURGO - HEIDELBERG</w:t>
      </w:r>
    </w:p>
    <w:p w14:paraId="5728068E"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 xml:space="preserve">Tras el desayuno, realizaremos la visita de la ciudad de Frankfurt, donde conoceremos el centro histórico con el Römer, el Ayuntamiento, la Catedral y la Paulskirche (Iglesia de San Pablo). También veremos la Casa de Goethe, lugar de nacimiento del gran poeta alemán, así como las instalaciones de la Feria de Frankfurt, sede de exposiciones internacionales. Veremos la Alte Oper (Ópera Antigua) y el distrito financiero, con sus rascacielos, entre ellos algunos de los más altos de Europa. Además, pasaremos por el Banco Central Europeo, la Hauptwache y la calle comercial „Zeil“, así como por las torres de las antiguas murallas y los museos a orillas del Rin. A continuación, salida hacia Rothenburg ob der Tauber. Al llegar, la ciudad ofrece una auténtica estampa medieval, </w:t>
      </w:r>
      <w:r w:rsidRPr="00C541D0">
        <w:rPr>
          <w:rFonts w:asciiTheme="majorHAnsi" w:hAnsiTheme="majorHAnsi" w:cstheme="majorHAnsi"/>
          <w:lang w:val="es-ES"/>
        </w:rPr>
        <w:lastRenderedPageBreak/>
        <w:t>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w:t>
      </w:r>
    </w:p>
    <w:p w14:paraId="35906ADA"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13 MAR HEIDELBERG</w:t>
      </w:r>
    </w:p>
    <w:p w14:paraId="005FEAF1"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La jornada comienza con la visita de Heidelberg, la ciudad universitaria más antigua de Alemania. El recorrido se inicia en el casco antiguo, donde destacan edificios históricos como el antiguo ayuntamiento y la Heiliggeistkirche,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más grande del mundo. Posteriormente, paseo por el Puente Viejo, una construcción de piedra del siglo XVIII que completa la visita. Tarde libre y alojamiento.</w:t>
      </w:r>
    </w:p>
    <w:p w14:paraId="7AC4C66F"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14 MIE HEIDELBERG - ESTRASBURGO - FRIBURGO</w:t>
      </w:r>
    </w:p>
    <w:p w14:paraId="69FD9AF1"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El recorrido de hoy transcurre a través de los valles del Neckar y del Rin, donde los viñedos se extienden sobre suaves colinas que se reflejan en el río. Al aproximarse a la frontera francesa, el paisaje da paso a bosques frondosos y onduladas colinas. Llegada a Estrasburgo, ciudad de gran riqueza histórica y cultural, famosa por su catedral gótica y su encantador casco antiguo. Destaca el barrio de La Petite France, con sus casas tradicionales y canales, así como la Plaza de la Catedral, especialmente animada durante el mercado navideño. Tras una breve visita panorámica, continuación hacia Friburgo.</w:t>
      </w:r>
    </w:p>
    <w:p w14:paraId="412DF920"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15 JUE FRIBURGO - SELVA NEGRA - LINDAU - MÚNICH</w:t>
      </w:r>
    </w:p>
    <w:p w14:paraId="1BBB17D8"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Schonach Untertal. Construido por el relojero Josef Dold y su familia, este impresionante mecanismo de madera mide más de tres metros y representa una muestra excepcional de la tradición artesanal de la región. El viaje continúa hacia Lindau, pintoresca ciudad situada en una isla del lago Constanza, conocida por su puerto y su arquitectura histórica. Tras una breve parada, continuación hacia Múnich atravesando la región de Allgäu, caracterizada por sus verdes prados, bosques y casas tradicionales decoradas con flores. Llegada y alojamiento..</w:t>
      </w:r>
    </w:p>
    <w:p w14:paraId="738E7D6D"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16 VIE MÚNICH</w:t>
      </w:r>
    </w:p>
    <w:p w14:paraId="3C6EB523"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Visita panorámica de Múnich, capital de Baviera, situada a orillas del río Isar. El recorrido comienza en la puerta medieval Karlstor y continúa hacia la Iglesia de San Miguel, donde se encuentran los restos del rey Luis II. A través de la Marienplatz se llega al Ayuntamiento, famoso por su carrillón, y a la Frauenkirche, cuya entrada conserva, según la leyenda, la huella del Diablo. Pasaremos además por la Plaza de la Ópera, la Feldherrnhalle, la iglesia Bürgersaalkirche, la Residencia Real y la Iglesia de San Pedro. Antes de finalizar, daremos un paseo por el Jardín Inglés, uno de los parques urbanos más grandes de Europa. Alojamiento.</w:t>
      </w:r>
    </w:p>
    <w:p w14:paraId="7E27C0F9"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17 SAB MÚNICH - NEUSCHWANSTEIN - MÚNICH</w:t>
      </w:r>
    </w:p>
    <w:p w14:paraId="562318AD"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t>Excursión al Castillo de Neuschwanstein, mandado construir por el rey Luis II de Baviera. Inspirado en los castillos medievales de los Caballeros Teutónicos, su interior recrea un mundo de leyendas y mitología. Por la tarde, paso por Oberammergau, conocido por la representación de la Pasión que se celebra cada diez años desde 1633. Posteriormente, visita de la abadía benedictina de Ettal. Regreso a Múnich y alojamiento.</w:t>
      </w:r>
    </w:p>
    <w:p w14:paraId="1B768762" w14:textId="77777777" w:rsidR="00A44D0D" w:rsidRPr="00C541D0" w:rsidRDefault="00C67564">
      <w:pPr>
        <w:spacing w:before="120" w:after="20"/>
        <w:rPr>
          <w:rFonts w:asciiTheme="majorHAnsi" w:hAnsiTheme="majorHAnsi" w:cstheme="majorHAnsi"/>
          <w:lang w:val="es-ES"/>
        </w:rPr>
      </w:pPr>
      <w:r w:rsidRPr="00C541D0">
        <w:rPr>
          <w:rFonts w:asciiTheme="majorHAnsi" w:hAnsiTheme="majorHAnsi" w:cstheme="majorHAnsi"/>
          <w:b/>
          <w:color w:val="272C70"/>
          <w:lang w:val="es-ES"/>
        </w:rPr>
        <w:t>DÍA 18 DOM MÚNICH</w:t>
      </w:r>
    </w:p>
    <w:p w14:paraId="2D34689C" w14:textId="77777777" w:rsidR="00A44D0D" w:rsidRPr="00C541D0" w:rsidRDefault="00C67564">
      <w:pPr>
        <w:spacing w:after="40" w:line="252" w:lineRule="auto"/>
        <w:rPr>
          <w:rFonts w:asciiTheme="majorHAnsi" w:hAnsiTheme="majorHAnsi" w:cstheme="majorHAnsi"/>
          <w:lang w:val="es-ES"/>
        </w:rPr>
      </w:pPr>
      <w:r w:rsidRPr="00C541D0">
        <w:rPr>
          <w:rFonts w:asciiTheme="majorHAnsi" w:hAnsiTheme="majorHAnsi" w:cstheme="majorHAnsi"/>
          <w:lang w:val="es-ES"/>
        </w:rPr>
        <w:lastRenderedPageBreak/>
        <w:t>Desayuno y al traslado al aeropuerto.</w:t>
      </w:r>
    </w:p>
    <w:sectPr w:rsidR="00A44D0D" w:rsidRPr="00C541D0" w:rsidSect="00034616">
      <w:headerReference w:type="default" r:id="rId8"/>
      <w:pgSz w:w="12240" w:h="15840"/>
      <w:pgMar w:top="864" w:right="1008" w:bottom="864"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B7959" w14:textId="77777777" w:rsidR="00EE73C7" w:rsidRDefault="00C67564">
      <w:pPr>
        <w:spacing w:after="0" w:line="240" w:lineRule="auto"/>
      </w:pPr>
      <w:r>
        <w:separator/>
      </w:r>
    </w:p>
  </w:endnote>
  <w:endnote w:type="continuationSeparator" w:id="0">
    <w:p w14:paraId="13BD11AA" w14:textId="77777777" w:rsidR="00EE73C7" w:rsidRDefault="00C675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DF061" w14:textId="77777777" w:rsidR="00EE73C7" w:rsidRDefault="00C67564">
      <w:pPr>
        <w:spacing w:after="0" w:line="240" w:lineRule="auto"/>
      </w:pPr>
      <w:r>
        <w:separator/>
      </w:r>
    </w:p>
  </w:footnote>
  <w:footnote w:type="continuationSeparator" w:id="0">
    <w:p w14:paraId="67EC2330" w14:textId="77777777" w:rsidR="00EE73C7" w:rsidRDefault="00C675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2A5BC" w14:textId="77777777" w:rsidR="00A44D0D" w:rsidRDefault="00C67564" w:rsidP="00C67564">
    <w:pPr>
      <w:pStyle w:val="Encabezado"/>
    </w:pPr>
    <w:r>
      <w:rPr>
        <w:noProof/>
      </w:rPr>
      <w:drawing>
        <wp:inline distT="0" distB="0" distL="0" distR="0" wp14:anchorId="5DFB5A81" wp14:editId="378F09F9">
          <wp:extent cx="962025" cy="962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962025" cy="9620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528AD"/>
    <w:rsid w:val="0006063C"/>
    <w:rsid w:val="0015074B"/>
    <w:rsid w:val="0029639D"/>
    <w:rsid w:val="00326F90"/>
    <w:rsid w:val="003917C3"/>
    <w:rsid w:val="00A44D0D"/>
    <w:rsid w:val="00AA1D8D"/>
    <w:rsid w:val="00B47730"/>
    <w:rsid w:val="00C541D0"/>
    <w:rsid w:val="00C67564"/>
    <w:rsid w:val="00CB0664"/>
    <w:rsid w:val="00EE73C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41CDDE"/>
  <w14:defaultImageDpi w14:val="300"/>
  <w15:docId w15:val="{5C78E591-EF26-4150-98B1-339C8EE3D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2084</Words>
  <Characters>11465</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13522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2026-07-08T13:54:00Z</dcterms:modified>
  <cp:category/>
</cp:coreProperties>
</file>