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5BD1" w14:textId="77777777" w:rsidR="009F057F" w:rsidRPr="00914677" w:rsidRDefault="004D6FF8" w:rsidP="00914677">
      <w:pPr>
        <w:spacing w:after="60"/>
        <w:jc w:val="center"/>
        <w:rPr>
          <w:color w:val="4F81BD" w:themeColor="accent1"/>
          <w:lang w:val="es-ES"/>
        </w:rPr>
      </w:pPr>
      <w:r w:rsidRPr="00914677">
        <w:rPr>
          <w:rFonts w:ascii="Calibri" w:hAnsi="Calibri"/>
          <w:b/>
          <w:color w:val="4F81BD" w:themeColor="accent1"/>
          <w:sz w:val="36"/>
          <w:lang w:val="es-ES"/>
        </w:rPr>
        <w:t>ALEMANHA ROMÂNTICA E FLORESTA NEGRA</w:t>
      </w:r>
    </w:p>
    <w:p w14:paraId="065E5CA3" w14:textId="77777777" w:rsidR="009F057F" w:rsidRPr="00914677" w:rsidRDefault="004D6FF8" w:rsidP="00914677">
      <w:pPr>
        <w:spacing w:after="20"/>
        <w:jc w:val="center"/>
        <w:rPr>
          <w:color w:val="4F81BD" w:themeColor="accent1"/>
          <w:lang w:val="es-ES"/>
        </w:rPr>
      </w:pPr>
      <w:r w:rsidRPr="00914677">
        <w:rPr>
          <w:rFonts w:ascii="Calibri" w:hAnsi="Calibri"/>
          <w:b/>
          <w:color w:val="4F81BD" w:themeColor="accent1"/>
          <w:sz w:val="24"/>
          <w:lang w:val="es-ES"/>
        </w:rPr>
        <w:t xml:space="preserve">Categoria: </w:t>
      </w:r>
      <w:r w:rsidRPr="00914677">
        <w:rPr>
          <w:rFonts w:ascii="Calibri" w:hAnsi="Calibri"/>
          <w:color w:val="4F81BD" w:themeColor="accent1"/>
          <w:sz w:val="24"/>
          <w:lang w:val="es-ES"/>
        </w:rPr>
        <w:t>Primeira</w:t>
      </w:r>
    </w:p>
    <w:p w14:paraId="6D14887E" w14:textId="70BFF262" w:rsidR="009F057F" w:rsidRPr="00914677" w:rsidRDefault="004D6FF8" w:rsidP="00914677">
      <w:pPr>
        <w:spacing w:after="80"/>
        <w:jc w:val="center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Código: EETALROM |  8 Dias</w:t>
      </w:r>
    </w:p>
    <w:p w14:paraId="47C53B37" w14:textId="77777777" w:rsidR="009F057F" w:rsidRPr="00914677" w:rsidRDefault="009F057F">
      <w:pPr>
        <w:spacing w:after="80"/>
        <w:rPr>
          <w:lang w:val="es-ES"/>
        </w:rPr>
      </w:pPr>
    </w:p>
    <w:p w14:paraId="747D871E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SAÍDAS GARANTIDAS 2027</w:t>
      </w:r>
    </w:p>
    <w:p w14:paraId="0EB57772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ABRIL .......................... 18</w:t>
      </w:r>
    </w:p>
    <w:p w14:paraId="62B41978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MAIO ........................ 2, 16, 30</w:t>
      </w:r>
    </w:p>
    <w:p w14:paraId="3241EE41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JUNHO ........................ 13, 27</w:t>
      </w:r>
    </w:p>
    <w:p w14:paraId="265E0F67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JULHO ........................ 11, 25</w:t>
      </w:r>
    </w:p>
    <w:p w14:paraId="0181A974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AGOSTO ........................ 8, 22</w:t>
      </w:r>
    </w:p>
    <w:p w14:paraId="664E821B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 xml:space="preserve">SETEMBRO ...................... 5, </w:t>
      </w:r>
      <w:r w:rsidRPr="004040EF">
        <w:rPr>
          <w:rFonts w:ascii="Calibri" w:hAnsi="Calibri"/>
          <w:color w:val="FF0000"/>
          <w:sz w:val="21"/>
          <w:lang w:val="es-ES"/>
        </w:rPr>
        <w:t>19</w:t>
      </w:r>
    </w:p>
    <w:p w14:paraId="6CE24423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OUTUBRO ......................... 3</w:t>
      </w:r>
    </w:p>
    <w:p w14:paraId="3F5CE176" w14:textId="77777777" w:rsidR="009F057F" w:rsidRPr="00914677" w:rsidRDefault="009F057F">
      <w:pPr>
        <w:spacing w:after="80"/>
        <w:rPr>
          <w:lang w:val="es-ES"/>
        </w:rPr>
      </w:pPr>
    </w:p>
    <w:p w14:paraId="69423153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HOTÉIS PREVISTOS</w:t>
      </w:r>
    </w:p>
    <w:p w14:paraId="2B6B259B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(ou similares na categoria indicada, conforme a cidade)</w:t>
      </w:r>
    </w:p>
    <w:p w14:paraId="488E66BA" w14:textId="77777777" w:rsidR="009F057F" w:rsidRPr="00914677" w:rsidRDefault="004D6FF8">
      <w:pPr>
        <w:spacing w:after="20"/>
        <w:rPr>
          <w:lang w:val="es-ES"/>
        </w:rPr>
      </w:pPr>
      <w:r w:rsidRPr="00914677">
        <w:rPr>
          <w:rFonts w:ascii="Calibri" w:hAnsi="Calibri"/>
          <w:b/>
          <w:sz w:val="21"/>
          <w:lang w:val="es-ES"/>
        </w:rPr>
        <w:t xml:space="preserve">FRANKFURT: </w:t>
      </w:r>
      <w:r w:rsidRPr="00914677">
        <w:rPr>
          <w:rFonts w:ascii="Calibri" w:hAnsi="Calibri"/>
          <w:sz w:val="21"/>
          <w:lang w:val="es-ES"/>
        </w:rPr>
        <w:t>MARITIM ★★★★</w:t>
      </w:r>
    </w:p>
    <w:p w14:paraId="1A07C8FC" w14:textId="77777777" w:rsidR="009F057F" w:rsidRPr="00914677" w:rsidRDefault="004D6FF8">
      <w:pPr>
        <w:spacing w:after="20"/>
        <w:rPr>
          <w:lang w:val="es-ES"/>
        </w:rPr>
      </w:pPr>
      <w:r w:rsidRPr="00914677">
        <w:rPr>
          <w:rFonts w:ascii="Calibri" w:hAnsi="Calibri"/>
          <w:b/>
          <w:sz w:val="21"/>
          <w:lang w:val="es-ES"/>
        </w:rPr>
        <w:t xml:space="preserve">HEIDELBERG: </w:t>
      </w:r>
      <w:r w:rsidRPr="00914677">
        <w:rPr>
          <w:rFonts w:ascii="Calibri" w:hAnsi="Calibri"/>
          <w:sz w:val="21"/>
          <w:lang w:val="es-ES"/>
        </w:rPr>
        <w:t>MARRIOTT ★★★★</w:t>
      </w:r>
    </w:p>
    <w:p w14:paraId="37B6361A" w14:textId="74F465B9" w:rsidR="009F057F" w:rsidRPr="00713EE3" w:rsidRDefault="004D6FF8">
      <w:pPr>
        <w:spacing w:after="20"/>
        <w:rPr>
          <w:lang w:val="en-GB"/>
        </w:rPr>
      </w:pPr>
      <w:r w:rsidRPr="00713EE3">
        <w:rPr>
          <w:rFonts w:ascii="Calibri" w:hAnsi="Calibri"/>
          <w:b/>
          <w:sz w:val="21"/>
          <w:lang w:val="en-GB"/>
        </w:rPr>
        <w:t>FRIBURGO:</w:t>
      </w:r>
      <w:r w:rsidRPr="00713EE3">
        <w:rPr>
          <w:rFonts w:ascii="Calibri" w:hAnsi="Calibri"/>
          <w:sz w:val="21"/>
          <w:lang w:val="en-GB"/>
        </w:rPr>
        <w:t xml:space="preserve">  HAMPTON BY HILTON ★★★★ </w:t>
      </w:r>
    </w:p>
    <w:p w14:paraId="64465304" w14:textId="77777777" w:rsidR="009F057F" w:rsidRDefault="004D6FF8">
      <w:pPr>
        <w:spacing w:after="20"/>
      </w:pPr>
      <w:r>
        <w:rPr>
          <w:rFonts w:ascii="Calibri" w:hAnsi="Calibri"/>
          <w:b/>
          <w:sz w:val="21"/>
        </w:rPr>
        <w:t xml:space="preserve">MUNIQUE: </w:t>
      </w:r>
      <w:r>
        <w:rPr>
          <w:rFonts w:ascii="Calibri" w:hAnsi="Calibri"/>
          <w:sz w:val="21"/>
        </w:rPr>
        <w:t>WESTIN GRAND ★★★★★</w:t>
      </w:r>
    </w:p>
    <w:p w14:paraId="78EBBCE8" w14:textId="77777777" w:rsidR="009F057F" w:rsidRDefault="009F057F">
      <w:pPr>
        <w:spacing w:after="80"/>
      </w:pPr>
    </w:p>
    <w:p w14:paraId="06BB052C" w14:textId="77777777" w:rsidR="009F057F" w:rsidRDefault="004D6FF8">
      <w:pPr>
        <w:pStyle w:val="Ttulo2"/>
        <w:spacing w:before="120" w:after="60"/>
      </w:pPr>
      <w:r>
        <w:rPr>
          <w:rFonts w:ascii="Calibri" w:hAnsi="Calibri"/>
          <w:sz w:val="22"/>
        </w:rPr>
        <w:t>SERVIÇOS INCLUÍDOS</w:t>
      </w:r>
    </w:p>
    <w:p w14:paraId="4FC22A3F" w14:textId="77777777" w:rsidR="009F057F" w:rsidRDefault="004D6FF8">
      <w:pPr>
        <w:pStyle w:val="Listaconvietas"/>
        <w:spacing w:after="0"/>
      </w:pPr>
      <w:r>
        <w:rPr>
          <w:rFonts w:ascii="Calibri" w:hAnsi="Calibri"/>
          <w:sz w:val="21"/>
        </w:rPr>
        <w:t>Guia acompanhante em espanhol</w:t>
      </w:r>
    </w:p>
    <w:p w14:paraId="66DB94BE" w14:textId="77777777" w:rsidR="009F057F" w:rsidRPr="00914677" w:rsidRDefault="004D6FF8">
      <w:pPr>
        <w:pStyle w:val="Listaconvietas"/>
        <w:spacing w:after="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7 noites com café da manhã tipo buffet</w:t>
      </w:r>
    </w:p>
    <w:p w14:paraId="10E61F68" w14:textId="77777777" w:rsidR="009F057F" w:rsidRPr="00914677" w:rsidRDefault="004D6FF8">
      <w:pPr>
        <w:pStyle w:val="Listaconvietas"/>
        <w:spacing w:after="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Entradas e experiências conforme o itinerário</w:t>
      </w:r>
    </w:p>
    <w:p w14:paraId="674F9F36" w14:textId="77777777" w:rsidR="009F057F" w:rsidRPr="00914677" w:rsidRDefault="009F057F">
      <w:pPr>
        <w:spacing w:after="80"/>
        <w:rPr>
          <w:lang w:val="es-ES"/>
        </w:rPr>
      </w:pPr>
    </w:p>
    <w:p w14:paraId="749BD0ED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TARIFAS EM EUROS</w:t>
      </w:r>
    </w:p>
    <w:p w14:paraId="18AB0D09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€ 1.995,– por pessoa em apto. duplo</w:t>
      </w:r>
    </w:p>
    <w:p w14:paraId="751FCC56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€ 770,– suplemento individual</w:t>
      </w:r>
    </w:p>
    <w:p w14:paraId="5FEEF6AD" w14:textId="77777777" w:rsidR="009F057F" w:rsidRPr="004040EF" w:rsidRDefault="004D6FF8">
      <w:pPr>
        <w:spacing w:after="80"/>
        <w:rPr>
          <w:color w:val="FF0000"/>
          <w:lang w:val="es-ES"/>
        </w:rPr>
      </w:pPr>
      <w:r w:rsidRPr="004040EF">
        <w:rPr>
          <w:rFonts w:ascii="Calibri" w:hAnsi="Calibri"/>
          <w:color w:val="FF0000"/>
          <w:sz w:val="21"/>
          <w:lang w:val="es-ES"/>
        </w:rPr>
        <w:t>€ 300,– suplemento por pessoa Oktoberfest em Munique Setembro 19</w:t>
      </w:r>
    </w:p>
    <w:p w14:paraId="6D7A395D" w14:textId="7587B373" w:rsidR="009F057F" w:rsidRDefault="004D6FF8">
      <w:pPr>
        <w:spacing w:after="80"/>
        <w:rPr>
          <w:rFonts w:ascii="Calibri" w:hAnsi="Calibri"/>
          <w:b/>
          <w:sz w:val="21"/>
          <w:lang w:val="es-ES"/>
        </w:rPr>
      </w:pPr>
      <w:r w:rsidRPr="00914677">
        <w:rPr>
          <w:rFonts w:ascii="Calibri" w:hAnsi="Calibri"/>
          <w:b/>
          <w:sz w:val="21"/>
          <w:lang w:val="es-ES"/>
        </w:rPr>
        <w:t>INGRESSO PARA A OKTOBERFEST NÃO INCLUÍDO</w:t>
      </w:r>
    </w:p>
    <w:p w14:paraId="71FC4599" w14:textId="77777777" w:rsidR="00D534D0" w:rsidRPr="00914677" w:rsidRDefault="00D534D0">
      <w:pPr>
        <w:spacing w:after="80"/>
        <w:rPr>
          <w:lang w:val="es-ES"/>
        </w:rPr>
      </w:pPr>
    </w:p>
    <w:p w14:paraId="04F7A1EB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5% desconto para o terceiro passageiro em quarto com +2 pessoas (QUARTO TRIPLO).</w:t>
      </w:r>
    </w:p>
    <w:p w14:paraId="2B0B7509" w14:textId="77777777" w:rsidR="009F057F" w:rsidRPr="00914677" w:rsidRDefault="009F057F">
      <w:pPr>
        <w:spacing w:after="80"/>
        <w:rPr>
          <w:lang w:val="es-ES"/>
        </w:rPr>
      </w:pPr>
    </w:p>
    <w:p w14:paraId="7195AABD" w14:textId="77777777" w:rsidR="009F057F" w:rsidRPr="00914677" w:rsidRDefault="004D6FF8">
      <w:pPr>
        <w:pStyle w:val="Ttulo1"/>
        <w:spacing w:before="200" w:after="60"/>
        <w:rPr>
          <w:lang w:val="es-ES"/>
        </w:rPr>
      </w:pPr>
      <w:r w:rsidRPr="00914677">
        <w:rPr>
          <w:rFonts w:ascii="Calibri" w:hAnsi="Calibri"/>
          <w:sz w:val="28"/>
          <w:lang w:val="es-ES"/>
        </w:rPr>
        <w:lastRenderedPageBreak/>
        <w:t>ITINERÁRIO</w:t>
      </w:r>
    </w:p>
    <w:p w14:paraId="15C41803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1 DOM FRANKFURT</w:t>
      </w:r>
    </w:p>
    <w:p w14:paraId="1ED9EE9A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Chegada a Frankfurt e traslado ao hotel. O guia estará no hotel a partir das 19h00.</w:t>
      </w:r>
    </w:p>
    <w:p w14:paraId="29A356AC" w14:textId="77777777" w:rsidR="009F057F" w:rsidRPr="00914677" w:rsidRDefault="009F057F">
      <w:pPr>
        <w:spacing w:after="80"/>
        <w:rPr>
          <w:lang w:val="es-ES"/>
        </w:rPr>
      </w:pPr>
    </w:p>
    <w:p w14:paraId="7A40DE52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2 SEG FRANKFURT - ROTHENBURG - HEIDELBERG</w:t>
      </w:r>
    </w:p>
    <w:p w14:paraId="259DE7D3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 xml:space="preserve">Após o café da manhã, realizaremos a visita da cidade de Frankfurt, onde conheceremos o centro histórico com o Römer, a Prefeitura, a Catedral e a Paulskirche (Igreja de São Paulo). Também veremos a Casa de Goethe, local de nascimento do grande poeta alemão, assim como as instalações da Feira de Frankfurt, sede de exposições internacionais. Veremos a Alte Oper (Ópera Antiga) e o distrito financeiro, com seus arranha-céus, entre eles alguns dos mais altos da Europa. Além disso, passaremos pelo Banco Central Europeu, a Hauptwache e a rua comercial „Zeil“, assim como pelas torres das antigas muralhas e os museus às margens do Reno. </w:t>
      </w:r>
      <w:r w:rsidRPr="00914677">
        <w:rPr>
          <w:rFonts w:ascii="Calibri" w:hAnsi="Calibri"/>
          <w:sz w:val="21"/>
          <w:lang w:val="de-AT"/>
        </w:rPr>
        <w:t xml:space="preserve">Em seguida, saída em direção a Rothenburg ob der Tauber. </w:t>
      </w:r>
      <w:r w:rsidRPr="00914677">
        <w:rPr>
          <w:rFonts w:ascii="Calibri" w:hAnsi="Calibri"/>
          <w:sz w:val="21"/>
          <w:lang w:val="es-ES"/>
        </w:rPr>
        <w:t>Ao chegar, a cidade oferece uma autêntica paisagem medieval, com suas muralhas perfeitamente conservadas e ruas de paralelepípedos que evocam tempos de cavaleiros e donzelas. A praça do mercado, com sua pitoresca prefeitura e casas em enxaimel, constitui o coração deste destino. À tarde, continuação até Heidelberg. Hospedagem.</w:t>
      </w:r>
    </w:p>
    <w:p w14:paraId="35D36331" w14:textId="77777777" w:rsidR="009F057F" w:rsidRPr="00914677" w:rsidRDefault="009F057F">
      <w:pPr>
        <w:spacing w:after="80"/>
        <w:rPr>
          <w:lang w:val="es-ES"/>
        </w:rPr>
      </w:pPr>
    </w:p>
    <w:p w14:paraId="09912AF7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3 TER HEIDELBERG</w:t>
      </w:r>
    </w:p>
    <w:p w14:paraId="212A093E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A jornada começa com a visita de Heidelberg, a cidade universitária mais antiga da Alemanha. O percurso inicia-se no centro histórico, onde se destacam edifícios históricos como a antiga prefeitura e a Heiliggeistkirche, ambos do século XV, além das tradicionais casas em enxaimel. O ponto culminante é a visita ao castelo de Heidelberg, situado no alto da cidade, de onde se obtém uma magnífica vista do vale do Neckar. Em seu interior encontra-se a grande adega, que abriga o maior barril de vinho do mundo. Posteriormente, passeio pela Ponte Velha, uma construção de pedra do século XVIII que completa a visita. Tarde livre e hospedagem.</w:t>
      </w:r>
    </w:p>
    <w:p w14:paraId="64B15C40" w14:textId="77777777" w:rsidR="009F057F" w:rsidRPr="00914677" w:rsidRDefault="009F057F">
      <w:pPr>
        <w:spacing w:after="80"/>
        <w:rPr>
          <w:lang w:val="es-ES"/>
        </w:rPr>
      </w:pPr>
    </w:p>
    <w:p w14:paraId="032CDD18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4 QUA HEIDELBERG - ESTRASBURGO - FRIBURGO</w:t>
      </w:r>
    </w:p>
    <w:p w14:paraId="6B2A8D06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O percurso de hoje transcorre através dos vales do Neckar e do Reno, onde os vinhedos se estendem sobre suaves colinas que se refletem no rio. Ao aproximar-se da fronteira francesa, a paisagem dá lugar a bosques densos e colinas onduladas. Chegada a Estrasburgo, cidade de grande riqueza histórica e cultural, famosa por sua catedral gótica e seu encantador centro histórico. Destaca-se o bairro de La Petite France, com suas casas tradicionais e canais, assim como a Praça da Catedral, especialmente animada durante o mercado de Natal. Após uma breve visita panorâmica, continuação até Friburgo.</w:t>
      </w:r>
    </w:p>
    <w:p w14:paraId="5A711EEF" w14:textId="77777777" w:rsidR="009F057F" w:rsidRPr="00914677" w:rsidRDefault="009F057F">
      <w:pPr>
        <w:spacing w:after="80"/>
        <w:rPr>
          <w:lang w:val="es-ES"/>
        </w:rPr>
      </w:pPr>
    </w:p>
    <w:p w14:paraId="40BC9C0D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5 QUI FRIBURGO - FLORESTA NEGRA - LINDAU - MUNIQUE</w:t>
      </w:r>
    </w:p>
    <w:p w14:paraId="1EBB87C6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 xml:space="preserve">Saída de Friburgo em direção à Floresta Negra, atravessando paisagens de grande beleza natural. Nossa primeira parada será para degustar uma autêntica torta de cerejas da Floresta Negra, acompanhada de café, e apreciar um dos sabores mais tradicionais e emblemáticos da região. Uma pausa doce ideal para se aproximar da gastronomia local em um ambiente agradável. Em seguida, veremos o maior relógio cuco do mundo, localizado em Schonach Untertal. Construído pelo relojoeiro Josef Dold e sua família, este impressionante mecanismo de madeira mede mais de três </w:t>
      </w:r>
      <w:r w:rsidRPr="00914677">
        <w:rPr>
          <w:rFonts w:ascii="Calibri" w:hAnsi="Calibri"/>
          <w:sz w:val="21"/>
          <w:lang w:val="es-ES"/>
        </w:rPr>
        <w:lastRenderedPageBreak/>
        <w:t>metros e representa uma mostra excepcional da tradição artesanal da região. A viagem continua em direção a Lindau, uma pitoresca cidade situada em uma ilha no Lago de Constança, conhecida por seu porto e sua arquitetura histórica. Após uma breve parada, continuação para Munique, atravessando a região de Allgäu, caracterizada por seus verdes prados, bosques e casas tradicionais decoradas com flores. Chegada e hospedagem.</w:t>
      </w:r>
    </w:p>
    <w:p w14:paraId="1B5483BC" w14:textId="77777777" w:rsidR="009F057F" w:rsidRPr="00914677" w:rsidRDefault="009F057F">
      <w:pPr>
        <w:spacing w:after="80"/>
        <w:rPr>
          <w:lang w:val="es-ES"/>
        </w:rPr>
      </w:pPr>
    </w:p>
    <w:p w14:paraId="144E7DBE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6 SEX MUNIQUE</w:t>
      </w:r>
    </w:p>
    <w:p w14:paraId="223AAF94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Visita panorâmica de Munique, capital da Baviera, situada às margens do rio Isar. O percurso começa no portão medieval Karlstor e continua até a Igreja de São Miguel, onde se encontram os restos do rei Luís II. Através da Marienplatz chega-se à Prefeitura, famosa pelo seu carrilhão, e à Frauenkirche, cuja entrada conserva, segundo a lenda, a pegada do Diabo. Passaremos também pela Praça da Ópera, pela Feldherrnhalle, pela igreja Bürgersaalkirche, pela Residência Real e pela Igreja de São Pedro. Antes de finalizar, faremos um passeio pelo Jardim Inglês, um dos maiores parques urbanos da Europa. Hospedagem.</w:t>
      </w:r>
    </w:p>
    <w:p w14:paraId="406E742B" w14:textId="77777777" w:rsidR="009F057F" w:rsidRPr="00914677" w:rsidRDefault="009F057F">
      <w:pPr>
        <w:spacing w:after="80"/>
        <w:rPr>
          <w:lang w:val="es-ES"/>
        </w:rPr>
      </w:pPr>
    </w:p>
    <w:p w14:paraId="686B6053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7 SÁB MUNIQUE - NEUSCHWANSTEIN - MUNIQUE</w:t>
      </w:r>
    </w:p>
    <w:p w14:paraId="7A5B2DA9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Excursão ao Castelo de Neuschwanstein, mandado construir pelo rei Luís II da Baviera. Inspirado nos castelos medievais dos Cavaleiros Teutônicos, seu interior recria um mundo de lendas e mitologia. À tarde, passagem por Oberammergau, conhecido pela representação da Paixão que se realiza a cada dez anos desde 1633. Posteriormente, visita à abadia beneditina de Ettal. Retorno a Munique e hospedagem.</w:t>
      </w:r>
    </w:p>
    <w:p w14:paraId="16F3A09C" w14:textId="77777777" w:rsidR="009F057F" w:rsidRPr="00914677" w:rsidRDefault="009F057F">
      <w:pPr>
        <w:spacing w:after="80"/>
        <w:rPr>
          <w:lang w:val="es-ES"/>
        </w:rPr>
      </w:pPr>
    </w:p>
    <w:p w14:paraId="1B655006" w14:textId="77777777" w:rsidR="009F057F" w:rsidRPr="00914677" w:rsidRDefault="004D6FF8">
      <w:pPr>
        <w:pStyle w:val="Ttulo2"/>
        <w:spacing w:before="120" w:after="60"/>
        <w:rPr>
          <w:lang w:val="es-ES"/>
        </w:rPr>
      </w:pPr>
      <w:r w:rsidRPr="00914677">
        <w:rPr>
          <w:rFonts w:ascii="Calibri" w:hAnsi="Calibri"/>
          <w:sz w:val="22"/>
          <w:lang w:val="es-ES"/>
        </w:rPr>
        <w:t>DIA 8 DOM MUNIQUE</w:t>
      </w:r>
    </w:p>
    <w:p w14:paraId="18BBB75F" w14:textId="77777777" w:rsidR="009F057F" w:rsidRPr="00914677" w:rsidRDefault="004D6FF8">
      <w:pPr>
        <w:spacing w:after="80"/>
        <w:rPr>
          <w:lang w:val="es-ES"/>
        </w:rPr>
      </w:pPr>
      <w:r w:rsidRPr="00914677">
        <w:rPr>
          <w:rFonts w:ascii="Calibri" w:hAnsi="Calibri"/>
          <w:sz w:val="21"/>
          <w:lang w:val="es-ES"/>
        </w:rPr>
        <w:t>Café da manhã e traslado de saída para o aeroporto.</w:t>
      </w:r>
    </w:p>
    <w:p w14:paraId="74766C09" w14:textId="77777777" w:rsidR="009F057F" w:rsidRPr="00914677" w:rsidRDefault="009F057F">
      <w:pPr>
        <w:spacing w:after="80"/>
        <w:rPr>
          <w:lang w:val="es-ES"/>
        </w:rPr>
      </w:pPr>
    </w:p>
    <w:sectPr w:rsidR="009F057F" w:rsidRPr="00914677" w:rsidSect="00034616">
      <w:headerReference w:type="default" r:id="rId8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BFAD" w14:textId="77777777" w:rsidR="004856F5" w:rsidRDefault="004856F5" w:rsidP="004856F5">
      <w:pPr>
        <w:spacing w:after="0" w:line="240" w:lineRule="auto"/>
      </w:pPr>
      <w:r>
        <w:separator/>
      </w:r>
    </w:p>
  </w:endnote>
  <w:endnote w:type="continuationSeparator" w:id="0">
    <w:p w14:paraId="1AF3A3BC" w14:textId="77777777" w:rsidR="004856F5" w:rsidRDefault="004856F5" w:rsidP="0048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7BC5" w14:textId="77777777" w:rsidR="004856F5" w:rsidRDefault="004856F5" w:rsidP="004856F5">
      <w:pPr>
        <w:spacing w:after="0" w:line="240" w:lineRule="auto"/>
      </w:pPr>
      <w:r>
        <w:separator/>
      </w:r>
    </w:p>
  </w:footnote>
  <w:footnote w:type="continuationSeparator" w:id="0">
    <w:p w14:paraId="58C65D74" w14:textId="77777777" w:rsidR="004856F5" w:rsidRDefault="004856F5" w:rsidP="0048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65D2" w14:textId="77777777" w:rsidR="004856F5" w:rsidRDefault="004856F5">
    <w:pPr>
      <w:pStyle w:val="Encabezado"/>
    </w:pPr>
    <w:r>
      <w:rPr>
        <w:noProof/>
      </w:rPr>
      <w:drawing>
        <wp:inline distT="0" distB="0" distL="0" distR="0" wp14:anchorId="481B1A32" wp14:editId="52C8CCB3">
          <wp:extent cx="981075" cy="9810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40EF"/>
    <w:rsid w:val="004856F5"/>
    <w:rsid w:val="004D6FF8"/>
    <w:rsid w:val="00713EE3"/>
    <w:rsid w:val="00914677"/>
    <w:rsid w:val="009F057F"/>
    <w:rsid w:val="00AA1D8D"/>
    <w:rsid w:val="00B47730"/>
    <w:rsid w:val="00CB0664"/>
    <w:rsid w:val="00D534D0"/>
    <w:rsid w:val="00E10F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3C8B9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7</cp:revision>
  <dcterms:created xsi:type="dcterms:W3CDTF">2013-12-23T23:15:00Z</dcterms:created>
  <dcterms:modified xsi:type="dcterms:W3CDTF">2026-08-07T09:51:00Z</dcterms:modified>
  <cp:category/>
</cp:coreProperties>
</file>