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B5BD1" w14:textId="77777777" w:rsidR="009F057F" w:rsidRPr="00914677" w:rsidRDefault="004D6FF8" w:rsidP="00914677">
      <w:pPr>
        <w:spacing w:after="60"/>
        <w:jc w:val="center"/>
        <w:rPr>
          <w:color w:val="4F81BD" w:themeColor="accent1"/>
          <w:lang w:val="es-ES"/>
        </w:rPr>
      </w:pPr>
      <w:r w:rsidRPr="00914677">
        <w:rPr>
          <w:rFonts w:ascii="Calibri" w:hAnsi="Calibri"/>
          <w:b/>
          <w:color w:val="4F81BD" w:themeColor="accent1"/>
          <w:sz w:val="36"/>
          <w:lang w:val="es-ES"/>
        </w:rPr>
        <w:t>ALEMANHA ROMÂNTICA E FLORESTA NEGRA</w:t>
      </w:r>
    </w:p>
    <w:p w14:paraId="065E5CA3" w14:textId="77777777" w:rsidR="009F057F" w:rsidRPr="00914677" w:rsidRDefault="004D6FF8" w:rsidP="00914677">
      <w:pPr>
        <w:spacing w:after="20"/>
        <w:jc w:val="center"/>
        <w:rPr>
          <w:color w:val="4F81BD" w:themeColor="accent1"/>
          <w:lang w:val="es-ES"/>
        </w:rPr>
      </w:pPr>
      <w:r w:rsidRPr="00914677">
        <w:rPr>
          <w:rFonts w:ascii="Calibri" w:hAnsi="Calibri"/>
          <w:b/>
          <w:color w:val="4F81BD" w:themeColor="accent1"/>
          <w:sz w:val="24"/>
          <w:lang w:val="es-ES"/>
        </w:rPr>
        <w:t xml:space="preserve">Categoria: </w:t>
      </w:r>
      <w:r w:rsidRPr="00914677">
        <w:rPr>
          <w:rFonts w:ascii="Calibri" w:hAnsi="Calibri"/>
          <w:color w:val="4F81BD" w:themeColor="accent1"/>
          <w:sz w:val="24"/>
          <w:lang w:val="es-ES"/>
        </w:rPr>
        <w:t>Primeira</w:t>
      </w:r>
    </w:p>
    <w:p w14:paraId="6D14887E" w14:textId="70BFF262" w:rsidR="009F057F" w:rsidRPr="00914677" w:rsidRDefault="004D6FF8" w:rsidP="00914677">
      <w:pPr>
        <w:spacing w:after="80"/>
        <w:jc w:val="center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Código: EETALROM</w:t>
      </w:r>
      <w:r w:rsidRPr="00914677">
        <w:rPr>
          <w:rFonts w:ascii="Calibri" w:hAnsi="Calibri"/>
          <w:sz w:val="21"/>
          <w:lang w:val="es-ES"/>
        </w:rPr>
        <w:t xml:space="preserve"> </w:t>
      </w:r>
      <w:proofErr w:type="gramStart"/>
      <w:r w:rsidRPr="00914677">
        <w:rPr>
          <w:rFonts w:ascii="Calibri" w:hAnsi="Calibri"/>
          <w:sz w:val="21"/>
          <w:lang w:val="es-ES"/>
        </w:rPr>
        <w:t>|  8</w:t>
      </w:r>
      <w:proofErr w:type="gramEnd"/>
      <w:r w:rsidRPr="00914677">
        <w:rPr>
          <w:rFonts w:ascii="Calibri" w:hAnsi="Calibri"/>
          <w:sz w:val="21"/>
          <w:lang w:val="es-ES"/>
        </w:rPr>
        <w:t xml:space="preserve"> Dias</w:t>
      </w:r>
    </w:p>
    <w:p w14:paraId="47C53B37" w14:textId="77777777" w:rsidR="009F057F" w:rsidRPr="00914677" w:rsidRDefault="009F057F">
      <w:pPr>
        <w:spacing w:after="80"/>
        <w:rPr>
          <w:lang w:val="es-ES"/>
        </w:rPr>
      </w:pPr>
    </w:p>
    <w:p w14:paraId="747D871E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>SAÍDAS GARANTIDAS 2027</w:t>
      </w:r>
    </w:p>
    <w:p w14:paraId="0EB57772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ABRIL .......................... 18</w:t>
      </w:r>
    </w:p>
    <w:p w14:paraId="62B41978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MAIO ........................ 2, 16, 30</w:t>
      </w:r>
    </w:p>
    <w:p w14:paraId="3241EE41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JUNHO ........................ 13, 27</w:t>
      </w:r>
    </w:p>
    <w:p w14:paraId="265E0F67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 xml:space="preserve">JULHO </w:t>
      </w:r>
      <w:r w:rsidRPr="00914677">
        <w:rPr>
          <w:rFonts w:ascii="Calibri" w:hAnsi="Calibri"/>
          <w:sz w:val="21"/>
          <w:lang w:val="es-ES"/>
        </w:rPr>
        <w:t>........................ 11, 25</w:t>
      </w:r>
    </w:p>
    <w:p w14:paraId="0181A974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AGOSTO ........................ 8, 22</w:t>
      </w:r>
    </w:p>
    <w:p w14:paraId="664E821B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 xml:space="preserve">SETEMBRO ...................... 5, </w:t>
      </w:r>
      <w:r w:rsidRPr="004040EF">
        <w:rPr>
          <w:rFonts w:ascii="Calibri" w:hAnsi="Calibri"/>
          <w:color w:val="FF0000"/>
          <w:sz w:val="21"/>
          <w:lang w:val="es-ES"/>
        </w:rPr>
        <w:t>19</w:t>
      </w:r>
    </w:p>
    <w:p w14:paraId="6CE24423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OUTUBRO ......................... 3</w:t>
      </w:r>
    </w:p>
    <w:p w14:paraId="3F5CE176" w14:textId="77777777" w:rsidR="009F057F" w:rsidRPr="00914677" w:rsidRDefault="009F057F">
      <w:pPr>
        <w:spacing w:after="80"/>
        <w:rPr>
          <w:lang w:val="es-ES"/>
        </w:rPr>
      </w:pPr>
    </w:p>
    <w:p w14:paraId="69423153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>HOTÉIS PREVISTOS</w:t>
      </w:r>
    </w:p>
    <w:p w14:paraId="2B6B259B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(ou similares na categoria indicada, conforme a cidade)</w:t>
      </w:r>
    </w:p>
    <w:p w14:paraId="488E66BA" w14:textId="77777777" w:rsidR="009F057F" w:rsidRPr="00914677" w:rsidRDefault="004D6FF8">
      <w:pPr>
        <w:spacing w:after="20"/>
        <w:rPr>
          <w:lang w:val="es-ES"/>
        </w:rPr>
      </w:pPr>
      <w:r w:rsidRPr="00914677">
        <w:rPr>
          <w:rFonts w:ascii="Calibri" w:hAnsi="Calibri"/>
          <w:b/>
          <w:sz w:val="21"/>
          <w:lang w:val="es-ES"/>
        </w:rPr>
        <w:t xml:space="preserve">FRANKFURT: </w:t>
      </w:r>
      <w:r w:rsidRPr="00914677">
        <w:rPr>
          <w:rFonts w:ascii="Calibri" w:hAnsi="Calibri"/>
          <w:sz w:val="21"/>
          <w:lang w:val="es-ES"/>
        </w:rPr>
        <w:t>MARITIM ★★★★</w:t>
      </w:r>
    </w:p>
    <w:p w14:paraId="1A07C8FC" w14:textId="77777777" w:rsidR="009F057F" w:rsidRPr="00914677" w:rsidRDefault="004D6FF8">
      <w:pPr>
        <w:spacing w:after="20"/>
        <w:rPr>
          <w:lang w:val="es-ES"/>
        </w:rPr>
      </w:pPr>
      <w:r w:rsidRPr="00914677">
        <w:rPr>
          <w:rFonts w:ascii="Calibri" w:hAnsi="Calibri"/>
          <w:b/>
          <w:sz w:val="21"/>
          <w:lang w:val="es-ES"/>
        </w:rPr>
        <w:t xml:space="preserve">HEIDELBERG: </w:t>
      </w:r>
      <w:r w:rsidRPr="00914677">
        <w:rPr>
          <w:rFonts w:ascii="Calibri" w:hAnsi="Calibri"/>
          <w:sz w:val="21"/>
          <w:lang w:val="es-ES"/>
        </w:rPr>
        <w:t>MA</w:t>
      </w:r>
      <w:r w:rsidRPr="00914677">
        <w:rPr>
          <w:rFonts w:ascii="Calibri" w:hAnsi="Calibri"/>
          <w:sz w:val="21"/>
          <w:lang w:val="es-ES"/>
        </w:rPr>
        <w:t>RRIOTT ★★★★</w:t>
      </w:r>
    </w:p>
    <w:p w14:paraId="37B6361A" w14:textId="77777777" w:rsidR="009F057F" w:rsidRPr="00914677" w:rsidRDefault="004D6FF8">
      <w:pPr>
        <w:spacing w:after="20"/>
        <w:rPr>
          <w:lang w:val="es-ES"/>
        </w:rPr>
      </w:pPr>
      <w:r w:rsidRPr="00914677">
        <w:rPr>
          <w:rFonts w:ascii="Calibri" w:hAnsi="Calibri"/>
          <w:b/>
          <w:sz w:val="21"/>
          <w:lang w:val="es-ES"/>
        </w:rPr>
        <w:t xml:space="preserve">FRIBURGO: </w:t>
      </w:r>
      <w:r w:rsidRPr="00914677">
        <w:rPr>
          <w:rFonts w:ascii="Calibri" w:hAnsi="Calibri"/>
          <w:sz w:val="21"/>
          <w:lang w:val="es-ES"/>
        </w:rPr>
        <w:t>LEONARDO CITY CENTER ★★★</w:t>
      </w:r>
      <w:proofErr w:type="gramStart"/>
      <w:r w:rsidRPr="00914677">
        <w:rPr>
          <w:rFonts w:ascii="Calibri" w:hAnsi="Calibri"/>
          <w:sz w:val="21"/>
          <w:lang w:val="es-ES"/>
        </w:rPr>
        <w:t>★  /</w:t>
      </w:r>
      <w:proofErr w:type="gramEnd"/>
      <w:r w:rsidRPr="00914677">
        <w:rPr>
          <w:rFonts w:ascii="Calibri" w:hAnsi="Calibri"/>
          <w:sz w:val="21"/>
          <w:lang w:val="es-ES"/>
        </w:rPr>
        <w:t xml:space="preserve">  HAMPTON BY HILTON ★★★★ (saida Maio 16)</w:t>
      </w:r>
    </w:p>
    <w:p w14:paraId="64465304" w14:textId="77777777" w:rsidR="009F057F" w:rsidRDefault="004D6FF8">
      <w:pPr>
        <w:spacing w:after="20"/>
      </w:pPr>
      <w:r>
        <w:rPr>
          <w:rFonts w:ascii="Calibri" w:hAnsi="Calibri"/>
          <w:b/>
          <w:sz w:val="21"/>
        </w:rPr>
        <w:t xml:space="preserve">MUNIQUE: </w:t>
      </w:r>
      <w:r>
        <w:rPr>
          <w:rFonts w:ascii="Calibri" w:hAnsi="Calibri"/>
          <w:sz w:val="21"/>
        </w:rPr>
        <w:t>WESTIN GRAND ★★★★★</w:t>
      </w:r>
    </w:p>
    <w:p w14:paraId="78EBBCE8" w14:textId="77777777" w:rsidR="009F057F" w:rsidRDefault="009F057F">
      <w:pPr>
        <w:spacing w:after="80"/>
      </w:pPr>
    </w:p>
    <w:p w14:paraId="06BB052C" w14:textId="77777777" w:rsidR="009F057F" w:rsidRDefault="004D6FF8">
      <w:pPr>
        <w:pStyle w:val="Ttulo2"/>
        <w:spacing w:before="120" w:after="60"/>
      </w:pPr>
      <w:r>
        <w:rPr>
          <w:rFonts w:ascii="Calibri" w:hAnsi="Calibri"/>
          <w:sz w:val="22"/>
        </w:rPr>
        <w:t>SERVIÇOS INCLUÍDOS</w:t>
      </w:r>
    </w:p>
    <w:p w14:paraId="4FC22A3F" w14:textId="77777777" w:rsidR="009F057F" w:rsidRDefault="004D6FF8">
      <w:pPr>
        <w:pStyle w:val="Listaconvietas"/>
        <w:spacing w:after="0"/>
      </w:pPr>
      <w:r>
        <w:rPr>
          <w:rFonts w:ascii="Calibri" w:hAnsi="Calibri"/>
          <w:sz w:val="21"/>
        </w:rPr>
        <w:t>Guia acompanhante em espanhol</w:t>
      </w:r>
    </w:p>
    <w:p w14:paraId="66DB94BE" w14:textId="77777777" w:rsidR="009F057F" w:rsidRPr="00914677" w:rsidRDefault="004D6FF8">
      <w:pPr>
        <w:pStyle w:val="Listaconvietas"/>
        <w:spacing w:after="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7 noites com café da manhã tipo buffet</w:t>
      </w:r>
    </w:p>
    <w:p w14:paraId="10E61F68" w14:textId="77777777" w:rsidR="009F057F" w:rsidRPr="00914677" w:rsidRDefault="004D6FF8">
      <w:pPr>
        <w:pStyle w:val="Listaconvietas"/>
        <w:spacing w:after="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Entradas e experiências conforme o itinerário</w:t>
      </w:r>
    </w:p>
    <w:p w14:paraId="674F9F36" w14:textId="77777777" w:rsidR="009F057F" w:rsidRPr="00914677" w:rsidRDefault="009F057F">
      <w:pPr>
        <w:spacing w:after="80"/>
        <w:rPr>
          <w:lang w:val="es-ES"/>
        </w:rPr>
      </w:pPr>
    </w:p>
    <w:p w14:paraId="749BD0ED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>T</w:t>
      </w:r>
      <w:r w:rsidRPr="00914677">
        <w:rPr>
          <w:rFonts w:ascii="Calibri" w:hAnsi="Calibri"/>
          <w:sz w:val="22"/>
          <w:lang w:val="es-ES"/>
        </w:rPr>
        <w:t>ARIFAS EM EUROS</w:t>
      </w:r>
    </w:p>
    <w:p w14:paraId="18AB0D09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 xml:space="preserve">€ </w:t>
      </w:r>
      <w:proofErr w:type="gramStart"/>
      <w:r w:rsidRPr="00914677">
        <w:rPr>
          <w:rFonts w:ascii="Calibri" w:hAnsi="Calibri"/>
          <w:sz w:val="21"/>
          <w:lang w:val="es-ES"/>
        </w:rPr>
        <w:t>1.995,–</w:t>
      </w:r>
      <w:proofErr w:type="gramEnd"/>
      <w:r w:rsidRPr="00914677">
        <w:rPr>
          <w:rFonts w:ascii="Calibri" w:hAnsi="Calibri"/>
          <w:sz w:val="21"/>
          <w:lang w:val="es-ES"/>
        </w:rPr>
        <w:t xml:space="preserve"> por pessoa em apto. duplo</w:t>
      </w:r>
    </w:p>
    <w:p w14:paraId="751FCC56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 xml:space="preserve">€ </w:t>
      </w:r>
      <w:proofErr w:type="gramStart"/>
      <w:r w:rsidRPr="00914677">
        <w:rPr>
          <w:rFonts w:ascii="Calibri" w:hAnsi="Calibri"/>
          <w:sz w:val="21"/>
          <w:lang w:val="es-ES"/>
        </w:rPr>
        <w:t>770,–</w:t>
      </w:r>
      <w:proofErr w:type="gramEnd"/>
      <w:r w:rsidRPr="00914677">
        <w:rPr>
          <w:rFonts w:ascii="Calibri" w:hAnsi="Calibri"/>
          <w:sz w:val="21"/>
          <w:lang w:val="es-ES"/>
        </w:rPr>
        <w:t xml:space="preserve"> suplemento individual</w:t>
      </w:r>
    </w:p>
    <w:p w14:paraId="5FEEF6AD" w14:textId="77777777" w:rsidR="009F057F" w:rsidRPr="004040EF" w:rsidRDefault="004D6FF8">
      <w:pPr>
        <w:spacing w:after="80"/>
        <w:rPr>
          <w:color w:val="FF0000"/>
          <w:lang w:val="es-ES"/>
        </w:rPr>
      </w:pPr>
      <w:r w:rsidRPr="004040EF">
        <w:rPr>
          <w:rFonts w:ascii="Calibri" w:hAnsi="Calibri"/>
          <w:color w:val="FF0000"/>
          <w:sz w:val="21"/>
          <w:lang w:val="es-ES"/>
        </w:rPr>
        <w:t xml:space="preserve">€ </w:t>
      </w:r>
      <w:proofErr w:type="gramStart"/>
      <w:r w:rsidRPr="004040EF">
        <w:rPr>
          <w:rFonts w:ascii="Calibri" w:hAnsi="Calibri"/>
          <w:color w:val="FF0000"/>
          <w:sz w:val="21"/>
          <w:lang w:val="es-ES"/>
        </w:rPr>
        <w:t>300,–</w:t>
      </w:r>
      <w:proofErr w:type="gramEnd"/>
      <w:r w:rsidRPr="004040EF">
        <w:rPr>
          <w:rFonts w:ascii="Calibri" w:hAnsi="Calibri"/>
          <w:color w:val="FF0000"/>
          <w:sz w:val="21"/>
          <w:lang w:val="es-ES"/>
        </w:rPr>
        <w:t xml:space="preserve"> suplemento por pessoa Oktoberfest em Munique Setembro 19</w:t>
      </w:r>
    </w:p>
    <w:p w14:paraId="6D7A395D" w14:textId="7587B373" w:rsidR="009F057F" w:rsidRDefault="004D6FF8">
      <w:pPr>
        <w:spacing w:after="80"/>
        <w:rPr>
          <w:rFonts w:ascii="Calibri" w:hAnsi="Calibri"/>
          <w:b/>
          <w:sz w:val="21"/>
          <w:lang w:val="es-ES"/>
        </w:rPr>
      </w:pPr>
      <w:r w:rsidRPr="00914677">
        <w:rPr>
          <w:rFonts w:ascii="Calibri" w:hAnsi="Calibri"/>
          <w:b/>
          <w:sz w:val="21"/>
          <w:lang w:val="es-ES"/>
        </w:rPr>
        <w:t>INGRESSO PARA A OKTOBERFEST NÃO INCLUÍDO</w:t>
      </w:r>
    </w:p>
    <w:p w14:paraId="71FC4599" w14:textId="77777777" w:rsidR="00D534D0" w:rsidRPr="00914677" w:rsidRDefault="00D534D0">
      <w:pPr>
        <w:spacing w:after="80"/>
        <w:rPr>
          <w:lang w:val="es-ES"/>
        </w:rPr>
      </w:pPr>
    </w:p>
    <w:p w14:paraId="04F7A1EB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 xml:space="preserve">5% desconto para o terceiro passageiro em quarto com +2 </w:t>
      </w:r>
      <w:r w:rsidRPr="00914677">
        <w:rPr>
          <w:rFonts w:ascii="Calibri" w:hAnsi="Calibri"/>
          <w:sz w:val="21"/>
          <w:lang w:val="es-ES"/>
        </w:rPr>
        <w:t>pessoas (QUARTO TRIPLO).</w:t>
      </w:r>
    </w:p>
    <w:p w14:paraId="2B0B7509" w14:textId="77777777" w:rsidR="009F057F" w:rsidRPr="00914677" w:rsidRDefault="009F057F">
      <w:pPr>
        <w:spacing w:after="80"/>
        <w:rPr>
          <w:lang w:val="es-ES"/>
        </w:rPr>
      </w:pPr>
    </w:p>
    <w:p w14:paraId="7195AABD" w14:textId="77777777" w:rsidR="009F057F" w:rsidRPr="00914677" w:rsidRDefault="004D6FF8">
      <w:pPr>
        <w:pStyle w:val="Ttulo1"/>
        <w:spacing w:before="200" w:after="60"/>
        <w:rPr>
          <w:lang w:val="es-ES"/>
        </w:rPr>
      </w:pPr>
      <w:r w:rsidRPr="00914677">
        <w:rPr>
          <w:rFonts w:ascii="Calibri" w:hAnsi="Calibri"/>
          <w:sz w:val="28"/>
          <w:lang w:val="es-ES"/>
        </w:rPr>
        <w:lastRenderedPageBreak/>
        <w:t>ITINERÁRIO</w:t>
      </w:r>
    </w:p>
    <w:p w14:paraId="15C41803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>DIA 1 DOM FRANKFURT</w:t>
      </w:r>
    </w:p>
    <w:p w14:paraId="1ED9EE9A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 xml:space="preserve">Chegada a Frankfurt </w:t>
      </w:r>
      <w:proofErr w:type="gramStart"/>
      <w:r w:rsidRPr="00914677">
        <w:rPr>
          <w:rFonts w:ascii="Calibri" w:hAnsi="Calibri"/>
          <w:sz w:val="21"/>
          <w:lang w:val="es-ES"/>
        </w:rPr>
        <w:t>e</w:t>
      </w:r>
      <w:proofErr w:type="gramEnd"/>
      <w:r w:rsidRPr="00914677">
        <w:rPr>
          <w:rFonts w:ascii="Calibri" w:hAnsi="Calibri"/>
          <w:sz w:val="21"/>
          <w:lang w:val="es-ES"/>
        </w:rPr>
        <w:t xml:space="preserve"> traslado ao hotel. O guia estará no hotel a partir das 19h00.</w:t>
      </w:r>
    </w:p>
    <w:p w14:paraId="29A356AC" w14:textId="77777777" w:rsidR="009F057F" w:rsidRPr="00914677" w:rsidRDefault="009F057F">
      <w:pPr>
        <w:spacing w:after="80"/>
        <w:rPr>
          <w:lang w:val="es-ES"/>
        </w:rPr>
      </w:pPr>
    </w:p>
    <w:p w14:paraId="7A40DE52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>DIA 2 SEG FRANKFURT - ROTHENBURG - HEIDELBERG</w:t>
      </w:r>
    </w:p>
    <w:p w14:paraId="259DE7D3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 xml:space="preserve">Após o café da manhã, realizaremos a visita da cidade de Frankfurt, </w:t>
      </w:r>
      <w:r w:rsidRPr="00914677">
        <w:rPr>
          <w:rFonts w:ascii="Calibri" w:hAnsi="Calibri"/>
          <w:sz w:val="21"/>
          <w:lang w:val="es-ES"/>
        </w:rPr>
        <w:t>onde conheceremos o centro histórico com o Römer, a Prefeitura, a Catedral e a Paulskirche (Igreja de São Paulo). Também veremos a Casa de Goethe, local de nascimento do grande poeta alemão, assim como as instalações da Feira de Frankfurt, sede de exposiçõ</w:t>
      </w:r>
      <w:r w:rsidRPr="00914677">
        <w:rPr>
          <w:rFonts w:ascii="Calibri" w:hAnsi="Calibri"/>
          <w:sz w:val="21"/>
          <w:lang w:val="es-ES"/>
        </w:rPr>
        <w:t>es internacionais. Veremos a Alte Oper (Ópera Antiga) e o distrito financeiro, com seus arranha-céus, entre eles alguns dos mais altos da Europa. Além disso, passaremos pelo Banco Central Europeu, a Hauptwache e a rua comercial „</w:t>
      </w:r>
      <w:proofErr w:type="gramStart"/>
      <w:r w:rsidRPr="00914677">
        <w:rPr>
          <w:rFonts w:ascii="Calibri" w:hAnsi="Calibri"/>
          <w:sz w:val="21"/>
          <w:lang w:val="es-ES"/>
        </w:rPr>
        <w:t>Zeil“</w:t>
      </w:r>
      <w:proofErr w:type="gramEnd"/>
      <w:r w:rsidRPr="00914677">
        <w:rPr>
          <w:rFonts w:ascii="Calibri" w:hAnsi="Calibri"/>
          <w:sz w:val="21"/>
          <w:lang w:val="es-ES"/>
        </w:rPr>
        <w:t>, assim como pelas tor</w:t>
      </w:r>
      <w:r w:rsidRPr="00914677">
        <w:rPr>
          <w:rFonts w:ascii="Calibri" w:hAnsi="Calibri"/>
          <w:sz w:val="21"/>
          <w:lang w:val="es-ES"/>
        </w:rPr>
        <w:t xml:space="preserve">res das antigas muralhas e os museus às margens do Reno. </w:t>
      </w:r>
      <w:r w:rsidRPr="00914677">
        <w:rPr>
          <w:rFonts w:ascii="Calibri" w:hAnsi="Calibri"/>
          <w:sz w:val="21"/>
          <w:lang w:val="de-AT"/>
        </w:rPr>
        <w:t xml:space="preserve">Em seguida, saída em direção a Rothenburg ob der Tauber. </w:t>
      </w:r>
      <w:r w:rsidRPr="00914677">
        <w:rPr>
          <w:rFonts w:ascii="Calibri" w:hAnsi="Calibri"/>
          <w:sz w:val="21"/>
          <w:lang w:val="es-ES"/>
        </w:rPr>
        <w:t xml:space="preserve">Ao chegar, a cidade oferece uma autêntica paisagem medieval, com suas muralhas perfeitamente conservadas e ruas de paralelepípedos que evocam </w:t>
      </w:r>
      <w:r w:rsidRPr="00914677">
        <w:rPr>
          <w:rFonts w:ascii="Calibri" w:hAnsi="Calibri"/>
          <w:sz w:val="21"/>
          <w:lang w:val="es-ES"/>
        </w:rPr>
        <w:t>tempos de cavaleiros e donzelas. A praça do mercado, com sua pitoresca prefeitura e casas em enxaimel, constitui o coração deste destino. À tarde, continuação até Heidelberg. Hospedagem.</w:t>
      </w:r>
    </w:p>
    <w:p w14:paraId="35D36331" w14:textId="77777777" w:rsidR="009F057F" w:rsidRPr="00914677" w:rsidRDefault="009F057F">
      <w:pPr>
        <w:spacing w:after="80"/>
        <w:rPr>
          <w:lang w:val="es-ES"/>
        </w:rPr>
      </w:pPr>
    </w:p>
    <w:p w14:paraId="09912AF7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>DIA 3 TER HEIDELBERG</w:t>
      </w:r>
    </w:p>
    <w:p w14:paraId="212A093E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 xml:space="preserve">A jornada começa com a visita de Heidelberg, a </w:t>
      </w:r>
      <w:r w:rsidRPr="00914677">
        <w:rPr>
          <w:rFonts w:ascii="Calibri" w:hAnsi="Calibri"/>
          <w:sz w:val="21"/>
          <w:lang w:val="es-ES"/>
        </w:rPr>
        <w:t xml:space="preserve">cidade universitária mais antiga da Alemanha. O percurso inicia-se no centro histórico, onde se destacam edifícios históricos como a antiga prefeitura e a Heiliggeistkirche, </w:t>
      </w:r>
      <w:proofErr w:type="gramStart"/>
      <w:r w:rsidRPr="00914677">
        <w:rPr>
          <w:rFonts w:ascii="Calibri" w:hAnsi="Calibri"/>
          <w:sz w:val="21"/>
          <w:lang w:val="es-ES"/>
        </w:rPr>
        <w:t>ambos do</w:t>
      </w:r>
      <w:proofErr w:type="gramEnd"/>
      <w:r w:rsidRPr="00914677">
        <w:rPr>
          <w:rFonts w:ascii="Calibri" w:hAnsi="Calibri"/>
          <w:sz w:val="21"/>
          <w:lang w:val="es-ES"/>
        </w:rPr>
        <w:t xml:space="preserve"> século XV, além das tradicionais casas em enxaimel. O ponto culminante é </w:t>
      </w:r>
      <w:r w:rsidRPr="00914677">
        <w:rPr>
          <w:rFonts w:ascii="Calibri" w:hAnsi="Calibri"/>
          <w:sz w:val="21"/>
          <w:lang w:val="es-ES"/>
        </w:rPr>
        <w:t>a visita ao castelo de Heidelberg, situado no alto da cidade, de onde se obtém uma magnífica vista do vale do Neckar. Em seu interior encontra-se a grande adega, que abriga o maior barril de vinho do mundo. Posteriormente, passeio pela Ponte Velha, uma con</w:t>
      </w:r>
      <w:r w:rsidRPr="00914677">
        <w:rPr>
          <w:rFonts w:ascii="Calibri" w:hAnsi="Calibri"/>
          <w:sz w:val="21"/>
          <w:lang w:val="es-ES"/>
        </w:rPr>
        <w:t>strução de pedra do século XVIII que completa a visita. Tarde livre e hospedagem.</w:t>
      </w:r>
    </w:p>
    <w:p w14:paraId="64B15C40" w14:textId="77777777" w:rsidR="009F057F" w:rsidRPr="00914677" w:rsidRDefault="009F057F">
      <w:pPr>
        <w:spacing w:after="80"/>
        <w:rPr>
          <w:lang w:val="es-ES"/>
        </w:rPr>
      </w:pPr>
    </w:p>
    <w:p w14:paraId="032CDD18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>DIA 4 QUA HEIDELBERG - ESTRASBURGO - FRIBURGO</w:t>
      </w:r>
    </w:p>
    <w:p w14:paraId="6B2A8D06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 xml:space="preserve">O percurso de hoje transcorre através dos vales do Neckar </w:t>
      </w:r>
      <w:proofErr w:type="gramStart"/>
      <w:r w:rsidRPr="00914677">
        <w:rPr>
          <w:rFonts w:ascii="Calibri" w:hAnsi="Calibri"/>
          <w:sz w:val="21"/>
          <w:lang w:val="es-ES"/>
        </w:rPr>
        <w:t>e</w:t>
      </w:r>
      <w:proofErr w:type="gramEnd"/>
      <w:r w:rsidRPr="00914677">
        <w:rPr>
          <w:rFonts w:ascii="Calibri" w:hAnsi="Calibri"/>
          <w:sz w:val="21"/>
          <w:lang w:val="es-ES"/>
        </w:rPr>
        <w:t xml:space="preserve"> do Reno, onde os vinhedos se estendem sobre suaves colinas que se r</w:t>
      </w:r>
      <w:r w:rsidRPr="00914677">
        <w:rPr>
          <w:rFonts w:ascii="Calibri" w:hAnsi="Calibri"/>
          <w:sz w:val="21"/>
          <w:lang w:val="es-ES"/>
        </w:rPr>
        <w:t xml:space="preserve">efletem no rio. Ao aproximar-se da fronteira francesa, a paisagem dá lugar a bosques densos </w:t>
      </w:r>
      <w:proofErr w:type="gramStart"/>
      <w:r w:rsidRPr="00914677">
        <w:rPr>
          <w:rFonts w:ascii="Calibri" w:hAnsi="Calibri"/>
          <w:sz w:val="21"/>
          <w:lang w:val="es-ES"/>
        </w:rPr>
        <w:t>e</w:t>
      </w:r>
      <w:proofErr w:type="gramEnd"/>
      <w:r w:rsidRPr="00914677">
        <w:rPr>
          <w:rFonts w:ascii="Calibri" w:hAnsi="Calibri"/>
          <w:sz w:val="21"/>
          <w:lang w:val="es-ES"/>
        </w:rPr>
        <w:t xml:space="preserve"> colinas onduladas. Chegada a Estrasburgo, cidade de grande riqueza histórica </w:t>
      </w:r>
      <w:proofErr w:type="gramStart"/>
      <w:r w:rsidRPr="00914677">
        <w:rPr>
          <w:rFonts w:ascii="Calibri" w:hAnsi="Calibri"/>
          <w:sz w:val="21"/>
          <w:lang w:val="es-ES"/>
        </w:rPr>
        <w:t>e</w:t>
      </w:r>
      <w:proofErr w:type="gramEnd"/>
      <w:r w:rsidRPr="00914677">
        <w:rPr>
          <w:rFonts w:ascii="Calibri" w:hAnsi="Calibri"/>
          <w:sz w:val="21"/>
          <w:lang w:val="es-ES"/>
        </w:rPr>
        <w:t xml:space="preserve"> cultural, famosa por sua catedral gótica e seu encantador centro histórico. Destaca</w:t>
      </w:r>
      <w:r w:rsidRPr="00914677">
        <w:rPr>
          <w:rFonts w:ascii="Calibri" w:hAnsi="Calibri"/>
          <w:sz w:val="21"/>
          <w:lang w:val="es-ES"/>
        </w:rPr>
        <w:t>-se o bairro de La Petite France, com suas casas tradicionais e canais, assim como a Praça da Catedral, especialmente animada durante o mercado de Natal. Após uma breve visita panorâmica, continuação até Friburgo.</w:t>
      </w:r>
    </w:p>
    <w:p w14:paraId="5A711EEF" w14:textId="77777777" w:rsidR="009F057F" w:rsidRPr="00914677" w:rsidRDefault="009F057F">
      <w:pPr>
        <w:spacing w:after="80"/>
        <w:rPr>
          <w:lang w:val="es-ES"/>
        </w:rPr>
      </w:pPr>
    </w:p>
    <w:p w14:paraId="40BC9C0D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 xml:space="preserve">DIA 5 QUI FRIBURGO - FLORESTA NEGRA - </w:t>
      </w:r>
      <w:r w:rsidRPr="00914677">
        <w:rPr>
          <w:rFonts w:ascii="Calibri" w:hAnsi="Calibri"/>
          <w:sz w:val="22"/>
          <w:lang w:val="es-ES"/>
        </w:rPr>
        <w:t>LINDAU - MUNIQUE</w:t>
      </w:r>
    </w:p>
    <w:p w14:paraId="1EBB87C6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 xml:space="preserve">Saída de Friburgo em direção à Floresta Negra, atravessando paisagens de grande beleza natural. Nossa primeira parada será para degustar uma autêntica torta de cerejas da Floresta Negra, acompanhada de café, e apreciar um dos sabores mais </w:t>
      </w:r>
      <w:r w:rsidRPr="00914677">
        <w:rPr>
          <w:rFonts w:ascii="Calibri" w:hAnsi="Calibri"/>
          <w:sz w:val="21"/>
          <w:lang w:val="es-ES"/>
        </w:rPr>
        <w:t xml:space="preserve">tradicionais e emblemáticos da região. Uma pausa </w:t>
      </w:r>
      <w:proofErr w:type="gramStart"/>
      <w:r w:rsidRPr="00914677">
        <w:rPr>
          <w:rFonts w:ascii="Calibri" w:hAnsi="Calibri"/>
          <w:sz w:val="21"/>
          <w:lang w:val="es-ES"/>
        </w:rPr>
        <w:t>doce ideal</w:t>
      </w:r>
      <w:proofErr w:type="gramEnd"/>
      <w:r w:rsidRPr="00914677">
        <w:rPr>
          <w:rFonts w:ascii="Calibri" w:hAnsi="Calibri"/>
          <w:sz w:val="21"/>
          <w:lang w:val="es-ES"/>
        </w:rPr>
        <w:t xml:space="preserve"> para se aproximar da gastronomia local em um ambiente agradável. Em seguida, veremos o maior relógio cuco do mundo, localizado em Schonach Untertal. Construído pelo relojoeiro Josef Dold e sua fam</w:t>
      </w:r>
      <w:r w:rsidRPr="00914677">
        <w:rPr>
          <w:rFonts w:ascii="Calibri" w:hAnsi="Calibri"/>
          <w:sz w:val="21"/>
          <w:lang w:val="es-ES"/>
        </w:rPr>
        <w:t xml:space="preserve">ília, este impressionante mecanismo de madeira mede mais de três </w:t>
      </w:r>
      <w:r w:rsidRPr="00914677">
        <w:rPr>
          <w:rFonts w:ascii="Calibri" w:hAnsi="Calibri"/>
          <w:sz w:val="21"/>
          <w:lang w:val="es-ES"/>
        </w:rPr>
        <w:lastRenderedPageBreak/>
        <w:t xml:space="preserve">metros </w:t>
      </w:r>
      <w:proofErr w:type="gramStart"/>
      <w:r w:rsidRPr="00914677">
        <w:rPr>
          <w:rFonts w:ascii="Calibri" w:hAnsi="Calibri"/>
          <w:sz w:val="21"/>
          <w:lang w:val="es-ES"/>
        </w:rPr>
        <w:t>e</w:t>
      </w:r>
      <w:proofErr w:type="gramEnd"/>
      <w:r w:rsidRPr="00914677">
        <w:rPr>
          <w:rFonts w:ascii="Calibri" w:hAnsi="Calibri"/>
          <w:sz w:val="21"/>
          <w:lang w:val="es-ES"/>
        </w:rPr>
        <w:t xml:space="preserve"> representa uma mostra excepcional da tradição artesanal da região. A viagem continua em direção a Lindau, uma pitoresca cidade situada em uma ilha no Lago de Constança, conhecida por</w:t>
      </w:r>
      <w:r w:rsidRPr="00914677">
        <w:rPr>
          <w:rFonts w:ascii="Calibri" w:hAnsi="Calibri"/>
          <w:sz w:val="21"/>
          <w:lang w:val="es-ES"/>
        </w:rPr>
        <w:t xml:space="preserve"> seu porto e sua arquitetura histórica. Após uma breve parada, continuação para Munique, atravessando a região de Allgäu, caracterizada por seus verdes prados, bosques </w:t>
      </w:r>
      <w:proofErr w:type="gramStart"/>
      <w:r w:rsidRPr="00914677">
        <w:rPr>
          <w:rFonts w:ascii="Calibri" w:hAnsi="Calibri"/>
          <w:sz w:val="21"/>
          <w:lang w:val="es-ES"/>
        </w:rPr>
        <w:t>e</w:t>
      </w:r>
      <w:proofErr w:type="gramEnd"/>
      <w:r w:rsidRPr="00914677">
        <w:rPr>
          <w:rFonts w:ascii="Calibri" w:hAnsi="Calibri"/>
          <w:sz w:val="21"/>
          <w:lang w:val="es-ES"/>
        </w:rPr>
        <w:t xml:space="preserve"> casas tradicionais decoradas com flores. Chegada e hospedagem.</w:t>
      </w:r>
    </w:p>
    <w:p w14:paraId="1B5483BC" w14:textId="77777777" w:rsidR="009F057F" w:rsidRPr="00914677" w:rsidRDefault="009F057F">
      <w:pPr>
        <w:spacing w:after="80"/>
        <w:rPr>
          <w:lang w:val="es-ES"/>
        </w:rPr>
      </w:pPr>
    </w:p>
    <w:p w14:paraId="144E7DBE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>DIA 6 SEX MUNIQUE</w:t>
      </w:r>
    </w:p>
    <w:p w14:paraId="223AAF94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Visi</w:t>
      </w:r>
      <w:r w:rsidRPr="00914677">
        <w:rPr>
          <w:rFonts w:ascii="Calibri" w:hAnsi="Calibri"/>
          <w:sz w:val="21"/>
          <w:lang w:val="es-ES"/>
        </w:rPr>
        <w:t>ta panorâmica de Munique, capital da Baviera, situada às margens do rio Isar. O percurso começa no portão medieval Karlstor e continua até a Igreja de São Miguel, onde se encontram os restos do rei Luís II. Através da Marienplatz chega-se à Prefeitura, fam</w:t>
      </w:r>
      <w:r w:rsidRPr="00914677">
        <w:rPr>
          <w:rFonts w:ascii="Calibri" w:hAnsi="Calibri"/>
          <w:sz w:val="21"/>
          <w:lang w:val="es-ES"/>
        </w:rPr>
        <w:t>osa pelo seu carrilhão, e à Frauenkirche, cuja entrada conserva, segundo a lenda, a pegada do Diabo. Passaremos também pela Praça da Ópera, pela Feldherrnhalle, pela igreja Bürgersaalkirche, pela Residência Real e pela Igreja de São Pedro. Antes de finaliz</w:t>
      </w:r>
      <w:r w:rsidRPr="00914677">
        <w:rPr>
          <w:rFonts w:ascii="Calibri" w:hAnsi="Calibri"/>
          <w:sz w:val="21"/>
          <w:lang w:val="es-ES"/>
        </w:rPr>
        <w:t>ar, faremos um passeio pelo Jardim Inglês, um dos maiores parques urbanos da Europa. Hospedagem.</w:t>
      </w:r>
    </w:p>
    <w:p w14:paraId="406E742B" w14:textId="77777777" w:rsidR="009F057F" w:rsidRPr="00914677" w:rsidRDefault="009F057F">
      <w:pPr>
        <w:spacing w:after="80"/>
        <w:rPr>
          <w:lang w:val="es-ES"/>
        </w:rPr>
      </w:pPr>
    </w:p>
    <w:p w14:paraId="686B6053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>DIA 7 SÁB MUNIQUE - NEUSCHWANSTEIN - MUNIQUE</w:t>
      </w:r>
    </w:p>
    <w:p w14:paraId="7A5B2DA9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Excursão ao Castelo de Neuschwanstein, mandado construir pelo rei Luís II da Baviera. Inspirado nos castelos medi</w:t>
      </w:r>
      <w:r w:rsidRPr="00914677">
        <w:rPr>
          <w:rFonts w:ascii="Calibri" w:hAnsi="Calibri"/>
          <w:sz w:val="21"/>
          <w:lang w:val="es-ES"/>
        </w:rPr>
        <w:t xml:space="preserve">evais dos Cavaleiros Teutônicos, seu interior recria um mundo de lendas e mitologia. À tarde, passagem por Oberammergau, conhecido pela representação da Paixão que se realiza a cada dez anos desde 1633. Posteriormente, visita à abadia beneditina de Ettal. </w:t>
      </w:r>
      <w:r w:rsidRPr="00914677">
        <w:rPr>
          <w:rFonts w:ascii="Calibri" w:hAnsi="Calibri"/>
          <w:sz w:val="21"/>
          <w:lang w:val="es-ES"/>
        </w:rPr>
        <w:t>Retorno a Munique e hospedagem.</w:t>
      </w:r>
    </w:p>
    <w:p w14:paraId="16F3A09C" w14:textId="77777777" w:rsidR="009F057F" w:rsidRPr="00914677" w:rsidRDefault="009F057F">
      <w:pPr>
        <w:spacing w:after="80"/>
        <w:rPr>
          <w:lang w:val="es-ES"/>
        </w:rPr>
      </w:pPr>
    </w:p>
    <w:p w14:paraId="1B655006" w14:textId="77777777" w:rsidR="009F057F" w:rsidRPr="00914677" w:rsidRDefault="004D6FF8">
      <w:pPr>
        <w:pStyle w:val="Ttulo2"/>
        <w:spacing w:before="120" w:after="60"/>
        <w:rPr>
          <w:lang w:val="es-ES"/>
        </w:rPr>
      </w:pPr>
      <w:r w:rsidRPr="00914677">
        <w:rPr>
          <w:rFonts w:ascii="Calibri" w:hAnsi="Calibri"/>
          <w:sz w:val="22"/>
          <w:lang w:val="es-ES"/>
        </w:rPr>
        <w:t>DIA 8 DOM MUNIQUE</w:t>
      </w:r>
    </w:p>
    <w:p w14:paraId="18BBB75F" w14:textId="77777777" w:rsidR="009F057F" w:rsidRPr="00914677" w:rsidRDefault="004D6FF8">
      <w:pPr>
        <w:spacing w:after="80"/>
        <w:rPr>
          <w:lang w:val="es-ES"/>
        </w:rPr>
      </w:pPr>
      <w:r w:rsidRPr="00914677">
        <w:rPr>
          <w:rFonts w:ascii="Calibri" w:hAnsi="Calibri"/>
          <w:sz w:val="21"/>
          <w:lang w:val="es-ES"/>
        </w:rPr>
        <w:t>Café da manhã e traslado de saída para o aeroporto.</w:t>
      </w:r>
    </w:p>
    <w:p w14:paraId="74766C09" w14:textId="77777777" w:rsidR="009F057F" w:rsidRPr="00914677" w:rsidRDefault="009F057F">
      <w:pPr>
        <w:spacing w:after="80"/>
        <w:rPr>
          <w:lang w:val="es-ES"/>
        </w:rPr>
      </w:pPr>
    </w:p>
    <w:sectPr w:rsidR="009F057F" w:rsidRPr="00914677" w:rsidSect="00034616">
      <w:headerReference w:type="default" r:id="rId8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5BFAD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1AF3A3BC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B7BC5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58C65D74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C65D2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481B1A32" wp14:editId="52C8CCB3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040EF"/>
    <w:rsid w:val="004856F5"/>
    <w:rsid w:val="004D6FF8"/>
    <w:rsid w:val="00914677"/>
    <w:rsid w:val="009F057F"/>
    <w:rsid w:val="00AA1D8D"/>
    <w:rsid w:val="00B47730"/>
    <w:rsid w:val="00CB0664"/>
    <w:rsid w:val="00D534D0"/>
    <w:rsid w:val="00E10F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43C8B9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6</cp:revision>
  <dcterms:created xsi:type="dcterms:W3CDTF">2013-12-23T23:15:00Z</dcterms:created>
  <dcterms:modified xsi:type="dcterms:W3CDTF">2026-05-26T13:10:00Z</dcterms:modified>
  <cp:category/>
</cp:coreProperties>
</file>