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BD42F" w14:textId="77777777" w:rsidR="00C034C2" w:rsidRPr="00A01141" w:rsidRDefault="00A01141" w:rsidP="00A01141">
      <w:pPr>
        <w:pStyle w:val="Ttulo1"/>
        <w:jc w:val="center"/>
        <w:rPr>
          <w:color w:val="548DD4" w:themeColor="text2" w:themeTint="99"/>
          <w:lang w:val="es-ES"/>
        </w:rPr>
      </w:pPr>
      <w:r w:rsidRPr="00A01141">
        <w:rPr>
          <w:color w:val="548DD4" w:themeColor="text2" w:themeTint="99"/>
          <w:lang w:val="es-ES"/>
        </w:rPr>
        <w:t>BERLIM, PAÍSES BAIXOS E PARIS</w:t>
      </w:r>
    </w:p>
    <w:p w14:paraId="0E47DF67" w14:textId="77777777" w:rsidR="00C034C2" w:rsidRPr="00A01141" w:rsidRDefault="00A01141" w:rsidP="00A01141">
      <w:pPr>
        <w:jc w:val="center"/>
        <w:rPr>
          <w:color w:val="548DD4" w:themeColor="text2" w:themeTint="99"/>
          <w:lang w:val="es-ES"/>
        </w:rPr>
      </w:pPr>
      <w:r w:rsidRPr="00A01141">
        <w:rPr>
          <w:color w:val="548DD4" w:themeColor="text2" w:themeTint="99"/>
          <w:lang w:val="es-ES"/>
        </w:rPr>
        <w:t>Categoria: Primeira</w:t>
      </w:r>
    </w:p>
    <w:p w14:paraId="76521B1A" w14:textId="77777777" w:rsidR="00C034C2" w:rsidRPr="00A01141" w:rsidRDefault="00A01141" w:rsidP="00A01141">
      <w:pPr>
        <w:jc w:val="center"/>
        <w:rPr>
          <w:lang w:val="es-ES"/>
        </w:rPr>
      </w:pPr>
      <w:r w:rsidRPr="00A01141">
        <w:rPr>
          <w:lang w:val="es-ES"/>
        </w:rPr>
        <w:t xml:space="preserve">Código: </w:t>
      </w:r>
      <w:proofErr w:type="gramStart"/>
      <w:r w:rsidRPr="00A01141">
        <w:rPr>
          <w:lang w:val="es-ES"/>
        </w:rPr>
        <w:t>EETBPAR  |</w:t>
      </w:r>
      <w:proofErr w:type="gramEnd"/>
      <w:r w:rsidRPr="00A01141">
        <w:rPr>
          <w:lang w:val="es-ES"/>
        </w:rPr>
        <w:t xml:space="preserve">  11 Dias</w:t>
      </w:r>
    </w:p>
    <w:p w14:paraId="46E6A67C" w14:textId="77777777" w:rsidR="00C034C2" w:rsidRPr="00A01141" w:rsidRDefault="00C034C2">
      <w:pPr>
        <w:rPr>
          <w:lang w:val="es-ES"/>
        </w:rPr>
      </w:pPr>
    </w:p>
    <w:p w14:paraId="198DCE92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SAÍDAS GARANTIDAS 2027</w:t>
      </w:r>
    </w:p>
    <w:p w14:paraId="703A839D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ABRIL . . . . . . . . . . . . . . . . . . . . . </w:t>
      </w:r>
      <w:proofErr w:type="gramStart"/>
      <w:r w:rsidRPr="00A01141">
        <w:rPr>
          <w:lang w:val="es-ES"/>
        </w:rPr>
        <w:t>. . . .</w:t>
      </w:r>
      <w:proofErr w:type="gramEnd"/>
      <w:r w:rsidRPr="00A01141">
        <w:rPr>
          <w:lang w:val="es-ES"/>
        </w:rPr>
        <w:t xml:space="preserve"> . 30</w:t>
      </w:r>
    </w:p>
    <w:p w14:paraId="0FD8104E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MAIO . . . . . . . . . . . . . . . . . . . . . </w:t>
      </w:r>
      <w:proofErr w:type="gramStart"/>
      <w:r w:rsidRPr="00A01141">
        <w:rPr>
          <w:lang w:val="es-ES"/>
        </w:rPr>
        <w:t>. . . .</w:t>
      </w:r>
      <w:proofErr w:type="gramEnd"/>
      <w:r w:rsidRPr="00A01141">
        <w:rPr>
          <w:lang w:val="es-ES"/>
        </w:rPr>
        <w:t xml:space="preserve"> . 21</w:t>
      </w:r>
    </w:p>
    <w:p w14:paraId="6EF633F6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JUNHO . . . . . . . . . . . . .</w:t>
      </w:r>
      <w:r w:rsidRPr="00A01141">
        <w:rPr>
          <w:lang w:val="es-ES"/>
        </w:rPr>
        <w:t xml:space="preserve"> . . . . . . . . </w:t>
      </w:r>
      <w:proofErr w:type="gramStart"/>
      <w:r w:rsidRPr="00A01141">
        <w:rPr>
          <w:lang w:val="es-ES"/>
        </w:rPr>
        <w:t>. . . .</w:t>
      </w:r>
      <w:proofErr w:type="gramEnd"/>
      <w:r w:rsidRPr="00A01141">
        <w:rPr>
          <w:lang w:val="es-ES"/>
        </w:rPr>
        <w:t xml:space="preserve"> . 11</w:t>
      </w:r>
    </w:p>
    <w:p w14:paraId="763443F9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JULHO . . . . . . . . . . . . . . . . . . . . . . . . . . . 2</w:t>
      </w:r>
    </w:p>
    <w:p w14:paraId="4E209EF8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SETEMBRO . . . . . . . . . . . . . . . . . . </w:t>
      </w:r>
      <w:proofErr w:type="gramStart"/>
      <w:r w:rsidRPr="00A01141">
        <w:rPr>
          <w:lang w:val="es-ES"/>
        </w:rPr>
        <w:t>. . . .</w:t>
      </w:r>
      <w:proofErr w:type="gramEnd"/>
      <w:r w:rsidRPr="00A01141">
        <w:rPr>
          <w:lang w:val="es-ES"/>
        </w:rPr>
        <w:t xml:space="preserve"> 10, 24</w:t>
      </w:r>
    </w:p>
    <w:p w14:paraId="547F5F24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OUTUBRO . . . . . . . . . . . . . . . . . . . . . </w:t>
      </w:r>
      <w:proofErr w:type="gramStart"/>
      <w:r w:rsidRPr="00A01141">
        <w:rPr>
          <w:lang w:val="es-ES"/>
        </w:rPr>
        <w:t>. . . .</w:t>
      </w:r>
      <w:proofErr w:type="gramEnd"/>
      <w:r w:rsidRPr="00A01141">
        <w:rPr>
          <w:lang w:val="es-ES"/>
        </w:rPr>
        <w:t xml:space="preserve"> 8</w:t>
      </w:r>
    </w:p>
    <w:p w14:paraId="3571DA1F" w14:textId="77777777" w:rsidR="00C034C2" w:rsidRPr="00A01141" w:rsidRDefault="00C034C2">
      <w:pPr>
        <w:rPr>
          <w:lang w:val="es-ES"/>
        </w:rPr>
      </w:pPr>
    </w:p>
    <w:p w14:paraId="6BC99C45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HOTÉIS PREVISTOS</w:t>
      </w:r>
    </w:p>
    <w:p w14:paraId="307CE812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(ou similares na categoria</w:t>
      </w:r>
      <w:r w:rsidRPr="00A01141">
        <w:rPr>
          <w:lang w:val="es-ES"/>
        </w:rPr>
        <w:t xml:space="preserve"> indicada, conforme a cidade)</w:t>
      </w:r>
    </w:p>
    <w:p w14:paraId="42DFCEAF" w14:textId="77777777" w:rsidR="00C034C2" w:rsidRDefault="00A01141">
      <w:r>
        <w:rPr>
          <w:b/>
        </w:rPr>
        <w:t xml:space="preserve">BERLIM: </w:t>
      </w:r>
      <w:r>
        <w:t>SHERATON ★★★★</w:t>
      </w:r>
    </w:p>
    <w:p w14:paraId="1F08E8BE" w14:textId="77777777" w:rsidR="00C034C2" w:rsidRDefault="00A01141">
      <w:r>
        <w:rPr>
          <w:b/>
        </w:rPr>
        <w:t xml:space="preserve">AMSTERDÃ: </w:t>
      </w:r>
      <w:r>
        <w:t>APOLLO AMSTERDAM ★★★★</w:t>
      </w:r>
    </w:p>
    <w:p w14:paraId="33D57A58" w14:textId="77777777" w:rsidR="00C034C2" w:rsidRDefault="00A01141">
      <w:r>
        <w:rPr>
          <w:b/>
        </w:rPr>
        <w:t xml:space="preserve">BRUGES: </w:t>
      </w:r>
      <w:r>
        <w:t>NOVOTEL ★★★★</w:t>
      </w:r>
    </w:p>
    <w:p w14:paraId="1FC35A16" w14:textId="77777777" w:rsidR="00C034C2" w:rsidRDefault="00A01141">
      <w:r>
        <w:rPr>
          <w:b/>
        </w:rPr>
        <w:t xml:space="preserve">BRUXELAS: </w:t>
      </w:r>
      <w:r>
        <w:t>RENAISSANCE ★★★★</w:t>
      </w:r>
    </w:p>
    <w:p w14:paraId="2463C8D9" w14:textId="77777777" w:rsidR="00C034C2" w:rsidRDefault="00A01141">
      <w:r>
        <w:rPr>
          <w:b/>
        </w:rPr>
        <w:t xml:space="preserve">PARIS: </w:t>
      </w:r>
      <w:r>
        <w:t>NH PARIS GARE DE L'EST ★★★★</w:t>
      </w:r>
    </w:p>
    <w:p w14:paraId="231CF1EB" w14:textId="77777777" w:rsidR="00C034C2" w:rsidRDefault="00C034C2"/>
    <w:p w14:paraId="287989FB" w14:textId="77777777" w:rsidR="00C034C2" w:rsidRDefault="00A01141">
      <w:pPr>
        <w:pStyle w:val="Ttulo2"/>
      </w:pPr>
      <w:r>
        <w:t>SERVIÇOS INCLUÍDOS</w:t>
      </w:r>
    </w:p>
    <w:p w14:paraId="59AF3235" w14:textId="77777777" w:rsidR="00C034C2" w:rsidRDefault="00A01141">
      <w:pPr>
        <w:pStyle w:val="Listaconvietas"/>
      </w:pPr>
      <w:r>
        <w:t>Guia acompanhante em espanhol</w:t>
      </w:r>
    </w:p>
    <w:p w14:paraId="3125F4CB" w14:textId="77777777" w:rsidR="00C034C2" w:rsidRPr="00A01141" w:rsidRDefault="00A01141">
      <w:pPr>
        <w:pStyle w:val="Listaconvietas"/>
        <w:rPr>
          <w:lang w:val="es-ES"/>
        </w:rPr>
      </w:pPr>
      <w:r w:rsidRPr="00A01141">
        <w:rPr>
          <w:lang w:val="es-ES"/>
        </w:rPr>
        <w:t>10 noites com café da manhã tipo buffet</w:t>
      </w:r>
    </w:p>
    <w:p w14:paraId="182CEBE9" w14:textId="77777777" w:rsidR="00C034C2" w:rsidRDefault="00A01141">
      <w:pPr>
        <w:pStyle w:val="Listaconvietas"/>
      </w:pPr>
      <w:r>
        <w:t>Entradas e experiências conforme itinerário</w:t>
      </w:r>
    </w:p>
    <w:p w14:paraId="0E630D29" w14:textId="77777777" w:rsidR="00C034C2" w:rsidRDefault="00C034C2"/>
    <w:p w14:paraId="08FC8443" w14:textId="77777777" w:rsidR="00C034C2" w:rsidRDefault="00A01141">
      <w:pPr>
        <w:pStyle w:val="Ttulo2"/>
      </w:pPr>
      <w:r>
        <w:t>TARIFAS EM EUROS</w:t>
      </w:r>
    </w:p>
    <w:p w14:paraId="5A6AB1D0" w14:textId="77777777" w:rsidR="00C034C2" w:rsidRDefault="00A01141">
      <w:r>
        <w:t>€ 2.895,– por pessoa em apto. duplo</w:t>
      </w:r>
    </w:p>
    <w:p w14:paraId="4A347099" w14:textId="77777777" w:rsidR="00C034C2" w:rsidRDefault="00A01141">
      <w:r>
        <w:t>€ 1.300,– suplemento individual</w:t>
      </w:r>
    </w:p>
    <w:p w14:paraId="58D076F8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5% desconto para o terceiro passageiro em quarto com +2 pessoas (QUARTO TRIPLO).</w:t>
      </w:r>
    </w:p>
    <w:p w14:paraId="5070FCAE" w14:textId="77777777" w:rsidR="00C034C2" w:rsidRPr="00A01141" w:rsidRDefault="00C034C2">
      <w:pPr>
        <w:rPr>
          <w:lang w:val="es-ES"/>
        </w:rPr>
      </w:pPr>
    </w:p>
    <w:p w14:paraId="199A9154" w14:textId="77777777" w:rsidR="00C034C2" w:rsidRPr="00A01141" w:rsidRDefault="00A01141">
      <w:pPr>
        <w:pStyle w:val="Ttulo1"/>
        <w:rPr>
          <w:lang w:val="es-ES"/>
        </w:rPr>
      </w:pPr>
      <w:r w:rsidRPr="00A01141">
        <w:rPr>
          <w:lang w:val="es-ES"/>
        </w:rPr>
        <w:t>ITINERÁRIO</w:t>
      </w:r>
    </w:p>
    <w:p w14:paraId="59C60F7E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1 SEX BERLIM</w:t>
      </w:r>
    </w:p>
    <w:p w14:paraId="1E4D35A8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Chegada ao </w:t>
      </w:r>
      <w:r w:rsidRPr="00A01141">
        <w:rPr>
          <w:lang w:val="es-ES"/>
        </w:rPr>
        <w:t>aeroporto de Berlim e traslado ao hotel. Acomodação. O guia estará no hotel a partir das 19h00.</w:t>
      </w:r>
    </w:p>
    <w:p w14:paraId="1310428E" w14:textId="77777777" w:rsidR="00C034C2" w:rsidRPr="00A01141" w:rsidRDefault="00C034C2">
      <w:pPr>
        <w:rPr>
          <w:lang w:val="es-ES"/>
        </w:rPr>
      </w:pPr>
    </w:p>
    <w:p w14:paraId="71D5F0DD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2 SAB BERLIM</w:t>
      </w:r>
    </w:p>
    <w:p w14:paraId="37863FBA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Iniciaremos o dia com uma visita panorâmica da cidade, destacando-se </w:t>
      </w:r>
      <w:proofErr w:type="gramStart"/>
      <w:r w:rsidRPr="00A01141">
        <w:rPr>
          <w:lang w:val="es-ES"/>
        </w:rPr>
        <w:t>as famosas</w:t>
      </w:r>
      <w:proofErr w:type="gramEnd"/>
      <w:r w:rsidRPr="00A01141">
        <w:rPr>
          <w:lang w:val="es-ES"/>
        </w:rPr>
        <w:t xml:space="preserve"> avenidas Kurfürstendamm e Unter den Linden, o Portão de Brande</w:t>
      </w:r>
      <w:r w:rsidRPr="00A01141">
        <w:rPr>
          <w:lang w:val="es-ES"/>
        </w:rPr>
        <w:t>mburgo, símbolo da unidade alemã, a Alexanderplatz, a Universidade Humboldt e o Museu de Pérgamo. Ao final do passeio, oferecemos um passeio de barco pelo rio Spree, a melhor forma de admirar esta magnífica cidade e seus belos edifícios e pontes desde a ág</w:t>
      </w:r>
      <w:r w:rsidRPr="00A01141">
        <w:rPr>
          <w:lang w:val="es-ES"/>
        </w:rPr>
        <w:t xml:space="preserve">ua. À tarde, terá tempo livre para explorar a cidade por conta própria. Há tanto para ver que certamente encontrará algo interessante. Para os amantes de comida rápida: em Berlim são consumidas cerca de 70 milhões de salsichas currywurst por ano. A cidade </w:t>
      </w:r>
      <w:r w:rsidRPr="00A01141">
        <w:rPr>
          <w:lang w:val="es-ES"/>
        </w:rPr>
        <w:t>possui inclusive um museu dedicado a este prato popular. Ficou curioso?</w:t>
      </w:r>
    </w:p>
    <w:p w14:paraId="34479CB6" w14:textId="77777777" w:rsidR="00C034C2" w:rsidRPr="00A01141" w:rsidRDefault="00C034C2">
      <w:pPr>
        <w:rPr>
          <w:lang w:val="es-ES"/>
        </w:rPr>
      </w:pPr>
    </w:p>
    <w:p w14:paraId="3A53B94D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3 DOM BERLIM - AMSTERDÃ</w:t>
      </w:r>
    </w:p>
    <w:p w14:paraId="38F887E1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saída pela manhã para Amsterdã, que combina seus extensos canais e inúmeras pontes com a arquitetura original dos séculos XVI e XVII, conce</w:t>
      </w:r>
      <w:r w:rsidRPr="00A01141">
        <w:rPr>
          <w:lang w:val="es-ES"/>
        </w:rPr>
        <w:t>ntrada numa pequena área. Acomodação.</w:t>
      </w:r>
    </w:p>
    <w:p w14:paraId="31819277" w14:textId="77777777" w:rsidR="00C034C2" w:rsidRPr="00A01141" w:rsidRDefault="00C034C2">
      <w:pPr>
        <w:rPr>
          <w:lang w:val="es-ES"/>
        </w:rPr>
      </w:pPr>
    </w:p>
    <w:p w14:paraId="52DC9CE5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lastRenderedPageBreak/>
        <w:t>DIA 4 SEG AMSTERDÃ</w:t>
      </w:r>
    </w:p>
    <w:p w14:paraId="747BE9D6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visita panorâmica percorrendo o centro histórico, a Praça Dam com o Monumento da Libertação, o Palácio Real, construído sobre 13.659 estacas de madeira, a Praça Rembrandt com o monum</w:t>
      </w:r>
      <w:r w:rsidRPr="00A01141">
        <w:rPr>
          <w:lang w:val="es-ES"/>
        </w:rPr>
        <w:t xml:space="preserve">ento ao artista, a Praça Leidseplein, o Teatro Municipal e o famoso Museu Nacional. Finalizaremos com um passeio de barco de uma hora pelos canais, rodeados por casas de mercadores do século XVII, igrejas com campanários e armazéns construídos nos séculos </w:t>
      </w:r>
      <w:r w:rsidRPr="00A01141">
        <w:rPr>
          <w:lang w:val="es-ES"/>
        </w:rPr>
        <w:t>XVI e XVII.</w:t>
      </w:r>
    </w:p>
    <w:p w14:paraId="50C69F1E" w14:textId="77777777" w:rsidR="00C034C2" w:rsidRPr="00A01141" w:rsidRDefault="00C034C2">
      <w:pPr>
        <w:rPr>
          <w:lang w:val="es-ES"/>
        </w:rPr>
      </w:pPr>
    </w:p>
    <w:p w14:paraId="6ED31CC9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5 TER AMSTERDÃ - ANTUÉRPIA - BRUGES</w:t>
      </w:r>
    </w:p>
    <w:p w14:paraId="34043186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Café da manhã e saída em direção a Antuérpia, uma das cidades mais importantes da Bélgica, famosa por seu mercado de diamantes e seu porto (o segundo maior da Europa). Combina elementos tradicionais com </w:t>
      </w:r>
      <w:r w:rsidRPr="00A01141">
        <w:rPr>
          <w:lang w:val="es-ES"/>
        </w:rPr>
        <w:t>um ambiente moderno, o que a torna uma cidade de referência em design, vida noturna e diversidade cultural. Visitaremos a Catedral de Nossa Senhora, a Praça Maior e a Prefeitura. Continuação até Bruges, capital da província da Flandres Ocidental, famosa po</w:t>
      </w:r>
      <w:r w:rsidRPr="00A01141">
        <w:rPr>
          <w:lang w:val="es-ES"/>
        </w:rPr>
        <w:t>r seu centro histórico declarado Patrimônio da Humanidade. Também é conhecida como «a Veneza do Norte» por seus canais. Hospedagem.</w:t>
      </w:r>
    </w:p>
    <w:p w14:paraId="1FECA7BD" w14:textId="77777777" w:rsidR="00C034C2" w:rsidRPr="00A01141" w:rsidRDefault="00C034C2">
      <w:pPr>
        <w:rPr>
          <w:lang w:val="es-ES"/>
        </w:rPr>
      </w:pPr>
    </w:p>
    <w:p w14:paraId="54EBD121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6 QUA BRUGES - GANTE - BRUXELAS</w:t>
      </w:r>
    </w:p>
    <w:p w14:paraId="75C2C629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breve visita da cidade. Destacam-se a Igreja de Santa Ana, a Basílica d</w:t>
      </w:r>
      <w:r w:rsidRPr="00A01141">
        <w:rPr>
          <w:lang w:val="es-ES"/>
        </w:rPr>
        <w:t>o Sangue Sagrado e a Casa Consistorial, magnífico exemplo de arquitetura renascentista. Seguiremos até Gante para visitar seu centro histórico, onde se destacam a Igreja de São Nicolau, a Igreja de São Miguel e a Catedral de São Bavão, que abriga obras com</w:t>
      </w:r>
      <w:r w:rsidRPr="00A01141">
        <w:rPr>
          <w:lang w:val="es-ES"/>
        </w:rPr>
        <w:t>o «A vocação de São Bavão» de Rubens e o políptico «A adoração do Cordeiro Místico» dos irmãos Van Eyck. Após a visita, continuação até Bruxelas. Hospedagem.</w:t>
      </w:r>
    </w:p>
    <w:p w14:paraId="4C3917AB" w14:textId="77777777" w:rsidR="00C034C2" w:rsidRPr="00A01141" w:rsidRDefault="00C034C2">
      <w:pPr>
        <w:rPr>
          <w:lang w:val="es-ES"/>
        </w:rPr>
      </w:pPr>
    </w:p>
    <w:p w14:paraId="454DCFDD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7 QUI BRUXELAS</w:t>
      </w:r>
    </w:p>
    <w:p w14:paraId="552C3BD5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Café da manhã e visita da cidade. Entre seus edifícios destacam-se a Catedral </w:t>
      </w:r>
      <w:r w:rsidRPr="00A01141">
        <w:rPr>
          <w:lang w:val="es-ES"/>
        </w:rPr>
        <w:t>de São Miguel e Santa Gúdula, a Prefeitura, o Palácio da Justiça e a Grand Place, um dos conjuntos arquitetônicos mais belos da Europa. Em seguida, visitaremos um museu do chocolate onde um mestre chocolatier preparará pralinés diante de nós. A visita incl</w:t>
      </w:r>
      <w:r w:rsidRPr="00A01141">
        <w:rPr>
          <w:lang w:val="es-ES"/>
        </w:rPr>
        <w:t>ui degustações e acesso à loja. Tarde livre. Hospedagem.</w:t>
      </w:r>
    </w:p>
    <w:p w14:paraId="1D003F76" w14:textId="77777777" w:rsidR="00C034C2" w:rsidRPr="00A01141" w:rsidRDefault="00C034C2">
      <w:pPr>
        <w:rPr>
          <w:lang w:val="es-ES"/>
        </w:rPr>
      </w:pPr>
    </w:p>
    <w:p w14:paraId="2D8F469E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8 SEX BRUXELAS - PARIS</w:t>
      </w:r>
    </w:p>
    <w:p w14:paraId="6C94F071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saída em direção a Paris. Chegada à tarde à capital francesa, conhecida como a cidade do amor. Hospedagem em Paris.</w:t>
      </w:r>
    </w:p>
    <w:p w14:paraId="28D8FF1C" w14:textId="77777777" w:rsidR="00C034C2" w:rsidRPr="00A01141" w:rsidRDefault="00C034C2">
      <w:pPr>
        <w:rPr>
          <w:lang w:val="es-ES"/>
        </w:rPr>
      </w:pPr>
    </w:p>
    <w:p w14:paraId="27BFA9EB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9 SAB PARIS</w:t>
      </w:r>
    </w:p>
    <w:p w14:paraId="7EE6608D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visita</w:t>
      </w:r>
      <w:r w:rsidRPr="00A01141">
        <w:rPr>
          <w:lang w:val="es-ES"/>
        </w:rPr>
        <w:t xml:space="preserve"> panorâmica de uma das cidades mais turísticas e visitadas do mundo. Durante o percurso em ônibus passaremos pelo bairro de Saint-Germain, de ambiente intelectual </w:t>
      </w:r>
      <w:proofErr w:type="gramStart"/>
      <w:r w:rsidRPr="00A01141">
        <w:rPr>
          <w:lang w:val="es-ES"/>
        </w:rPr>
        <w:t>e</w:t>
      </w:r>
      <w:proofErr w:type="gramEnd"/>
      <w:r w:rsidRPr="00A01141">
        <w:rPr>
          <w:lang w:val="es-ES"/>
        </w:rPr>
        <w:t xml:space="preserve"> ponto de encontro de figuras como Hemingway, Sartre e Picasso. Veremos a Universidade da So</w:t>
      </w:r>
      <w:r w:rsidRPr="00A01141">
        <w:rPr>
          <w:lang w:val="es-ES"/>
        </w:rPr>
        <w:t>rbonne, os Campos Elísios, a Praça da Concórdia, o Arco do Triunfo e algumas das pontes sobre o Sena, até chegar à Torre Eiffel, onde faremos uma parada para fotos. Também veremos Os Inválidos, onde se encontra o túmulo de Napoleão, La Madeleine, o Panteão</w:t>
      </w:r>
      <w:r w:rsidRPr="00A01141">
        <w:rPr>
          <w:lang w:val="es-ES"/>
        </w:rPr>
        <w:t xml:space="preserve"> e outros lugares emblemáticos que fazem de Paris uma cidade única. À tarde, possibilidade de realizar uma visita opcional a pé pelo Bairro Latino e Montmartre. A Catedral de Notre Dame será visitada externamente. A excursão termina com um passeio de barco</w:t>
      </w:r>
      <w:r w:rsidRPr="00A01141">
        <w:rPr>
          <w:lang w:val="es-ES"/>
        </w:rPr>
        <w:t xml:space="preserve"> pelo rio Sena (não incluído). Hospedagem em Paris.</w:t>
      </w:r>
    </w:p>
    <w:p w14:paraId="67130CAA" w14:textId="77777777" w:rsidR="00C034C2" w:rsidRPr="00A01141" w:rsidRDefault="00C034C2">
      <w:pPr>
        <w:rPr>
          <w:lang w:val="es-ES"/>
        </w:rPr>
      </w:pPr>
    </w:p>
    <w:p w14:paraId="60D9B0F2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10 DOM PARIS</w:t>
      </w:r>
    </w:p>
    <w:p w14:paraId="1A660FEE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 xml:space="preserve">Café da manhã no hotel e dia livre. Possibilidade de realizar uma excursão opcional ao Palácio e aos jardins de Versalhes (não incluída), com traslado de ida </w:t>
      </w:r>
      <w:proofErr w:type="gramStart"/>
      <w:r w:rsidRPr="00A01141">
        <w:rPr>
          <w:lang w:val="es-ES"/>
        </w:rPr>
        <w:t>e</w:t>
      </w:r>
      <w:proofErr w:type="gramEnd"/>
      <w:r w:rsidRPr="00A01141">
        <w:rPr>
          <w:lang w:val="es-ES"/>
        </w:rPr>
        <w:t xml:space="preserve"> volta em ônibus. </w:t>
      </w:r>
      <w:r w:rsidRPr="00A01141">
        <w:rPr>
          <w:lang w:val="es-ES"/>
        </w:rPr>
        <w:t>Hospedagem.</w:t>
      </w:r>
    </w:p>
    <w:p w14:paraId="587DD309" w14:textId="77777777" w:rsidR="00C034C2" w:rsidRPr="00A01141" w:rsidRDefault="00C034C2">
      <w:pPr>
        <w:rPr>
          <w:lang w:val="es-ES"/>
        </w:rPr>
      </w:pPr>
    </w:p>
    <w:p w14:paraId="6E15D53C" w14:textId="77777777" w:rsidR="00C034C2" w:rsidRPr="00A01141" w:rsidRDefault="00A01141">
      <w:pPr>
        <w:pStyle w:val="Ttulo2"/>
        <w:rPr>
          <w:lang w:val="es-ES"/>
        </w:rPr>
      </w:pPr>
      <w:r w:rsidRPr="00A01141">
        <w:rPr>
          <w:lang w:val="es-ES"/>
        </w:rPr>
        <w:t>DIA 11 SEG PARIS</w:t>
      </w:r>
    </w:p>
    <w:p w14:paraId="56A25E40" w14:textId="77777777" w:rsidR="00C034C2" w:rsidRPr="00A01141" w:rsidRDefault="00A01141">
      <w:pPr>
        <w:rPr>
          <w:lang w:val="es-ES"/>
        </w:rPr>
      </w:pPr>
      <w:r w:rsidRPr="00A01141">
        <w:rPr>
          <w:lang w:val="es-ES"/>
        </w:rPr>
        <w:t>Café da manhã e traslado ao aeroporto.</w:t>
      </w:r>
    </w:p>
    <w:sectPr w:rsidR="00C034C2" w:rsidRPr="00A0114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42276" w14:textId="77777777" w:rsidR="00A01141" w:rsidRDefault="00A01141" w:rsidP="00A01141">
      <w:pPr>
        <w:spacing w:after="0" w:line="240" w:lineRule="auto"/>
      </w:pPr>
      <w:r>
        <w:separator/>
      </w:r>
    </w:p>
  </w:endnote>
  <w:endnote w:type="continuationSeparator" w:id="0">
    <w:p w14:paraId="7997CB1B" w14:textId="77777777" w:rsidR="00A01141" w:rsidRDefault="00A01141" w:rsidP="00A01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6960B" w14:textId="77777777" w:rsidR="00A01141" w:rsidRDefault="00A01141" w:rsidP="00A01141">
      <w:pPr>
        <w:spacing w:after="0" w:line="240" w:lineRule="auto"/>
      </w:pPr>
      <w:r>
        <w:separator/>
      </w:r>
    </w:p>
  </w:footnote>
  <w:footnote w:type="continuationSeparator" w:id="0">
    <w:p w14:paraId="7BDC5E76" w14:textId="77777777" w:rsidR="00A01141" w:rsidRDefault="00A01141" w:rsidP="00A01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4BAA4" w14:textId="1D7A3A7C" w:rsidR="00A01141" w:rsidRDefault="00A01141">
    <w:pPr>
      <w:pStyle w:val="Encabezado"/>
    </w:pPr>
    <w:r>
      <w:rPr>
        <w:noProof/>
      </w:rPr>
      <w:drawing>
        <wp:inline distT="0" distB="0" distL="0" distR="0" wp14:anchorId="2257BC3D" wp14:editId="233BD0F4">
          <wp:extent cx="1200150" cy="12001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1200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01141"/>
    <w:rsid w:val="00AA1D8D"/>
    <w:rsid w:val="00B47730"/>
    <w:rsid w:val="00C034C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27373E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2026-05-26T09:23:00Z</dcterms:modified>
  <cp:category/>
</cp:coreProperties>
</file>